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339" w:rsidRDefault="00543DA6">
      <w:pPr>
        <w:jc w:val="center"/>
        <w:rPr>
          <w:rFonts w:ascii="宋体" w:eastAsia="宋体" w:hAnsi="宋体" w:cs="宋体"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20</w:t>
      </w: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21</w:t>
      </w: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年度预算绩效工作开展情况说明</w:t>
      </w:r>
      <w:r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br/>
      </w:r>
    </w:p>
    <w:p w:rsidR="00051339" w:rsidRDefault="00543DA6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年，</w:t>
      </w:r>
      <w:r w:rsidR="00963330">
        <w:rPr>
          <w:rFonts w:ascii="Times New Roman" w:eastAsia="仿宋_GB2312" w:hAnsi="Times New Roman" w:cs="Times New Roman" w:hint="eastAsia"/>
          <w:sz w:val="32"/>
          <w:szCs w:val="32"/>
        </w:rPr>
        <w:t>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财政部门紧紧围绕</w:t>
      </w:r>
      <w:r>
        <w:rPr>
          <w:rFonts w:ascii="Times New Roman" w:eastAsia="仿宋_GB2312" w:hAnsi="Times New Roman" w:cs="Times New Roman"/>
          <w:sz w:val="32"/>
          <w:szCs w:val="32"/>
        </w:rPr>
        <w:t>中央、省和市委、市政府重大决策部署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，根据《本溪市全面实施预算绩效管理实施方案》总体要求，以</w:t>
      </w:r>
      <w:r>
        <w:rPr>
          <w:rFonts w:ascii="Times New Roman" w:eastAsia="仿宋_GB2312" w:hAnsi="Times New Roman" w:cs="Times New Roman"/>
          <w:sz w:val="32"/>
          <w:szCs w:val="32"/>
        </w:rPr>
        <w:t>实现预算和绩效管理一体化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为目标，</w:t>
      </w:r>
      <w:r>
        <w:rPr>
          <w:rFonts w:ascii="Times New Roman" w:eastAsia="仿宋_GB2312" w:hAnsi="Times New Roman" w:cs="Times New Roman"/>
          <w:sz w:val="32"/>
          <w:szCs w:val="32"/>
        </w:rPr>
        <w:t>建立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完善</w:t>
      </w:r>
      <w:r>
        <w:rPr>
          <w:rFonts w:ascii="Times New Roman" w:eastAsia="仿宋_GB2312" w:hAnsi="Times New Roman" w:cs="Times New Roman"/>
          <w:sz w:val="32"/>
          <w:szCs w:val="32"/>
        </w:rPr>
        <w:t>以绩效目标为核心的预算管理模式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，将绩效理念和管理方法深度融入预算编制、执行和监督全过程，积极推进预算绩效管理工作。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一是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深化</w:t>
      </w:r>
      <w:r>
        <w:rPr>
          <w:rFonts w:ascii="Times New Roman" w:eastAsia="仿宋_GB2312" w:hAnsi="Times New Roman" w:cs="Times New Roman"/>
          <w:sz w:val="32"/>
          <w:szCs w:val="32"/>
        </w:rPr>
        <w:t>预算绩效管理制度体系建设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963330">
        <w:rPr>
          <w:rFonts w:ascii="Times New Roman" w:eastAsia="仿宋_GB2312" w:hAnsi="Times New Roman" w:cs="Times New Roman" w:hint="eastAsia"/>
          <w:sz w:val="32"/>
          <w:szCs w:val="32"/>
        </w:rPr>
        <w:t>根据市财政出台的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《本溪市预算绩效管理工作考核办法的通知》，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到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年底基本建成全方位、全过程、全覆盖的预算绩效管理体系；</w:t>
      </w:r>
      <w:r w:rsidR="00963330">
        <w:rPr>
          <w:rFonts w:ascii="Times New Roman" w:eastAsia="仿宋_GB2312" w:hAnsi="Times New Roman" w:cs="Times New Roman" w:hint="eastAsia"/>
          <w:sz w:val="32"/>
          <w:szCs w:val="32"/>
        </w:rPr>
        <w:t>根据市财政制定印发的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《本溪市市级预算绩效管理实施细则》，为预算绩效管理的高质量实施推进提供制度保障和指引。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二是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开展预算绩效目标管理。实施部门整体预算绩效管理，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将部门全部支出纳入预算绩效管理，对部门整体绩效运行情况进行有效监控，提高公共服务质量。同时，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强化项目绩效目标管理，规范项目预算编制标准，不断提高项目支出预算绩效目标编制的科学性、权威性和公信力。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三是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组织绩效监控，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约束预算执行。组织</w:t>
      </w:r>
      <w:r w:rsidR="00963330">
        <w:rPr>
          <w:rFonts w:ascii="Times New Roman" w:eastAsia="仿宋_GB2312" w:hAnsi="Times New Roman" w:cs="Times New Roman" w:hint="eastAsia"/>
          <w:sz w:val="32"/>
          <w:szCs w:val="32"/>
        </w:rPr>
        <w:t>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直部门对部门整体和</w:t>
      </w:r>
      <w:r w:rsidR="00963330">
        <w:rPr>
          <w:rFonts w:ascii="Times New Roman" w:eastAsia="仿宋_GB2312" w:hAnsi="Times New Roman" w:cs="Times New Roman" w:hint="eastAsia"/>
          <w:sz w:val="32"/>
          <w:szCs w:val="32"/>
        </w:rPr>
        <w:t>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本级预算项目开展绩效监控，督促各部门对完成进度缓慢或绩效目标实现程度较差的项目，采取措施予以纠正，加快支出进度，提高支出效率。</w:t>
      </w:r>
      <w:r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四是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开展绩效评价，强化结果应用。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组织</w:t>
      </w:r>
      <w:r w:rsidR="00963330">
        <w:rPr>
          <w:rFonts w:ascii="Times New Roman" w:eastAsia="仿宋_GB2312" w:hAnsi="Times New Roman" w:cs="Times New Roman" w:hint="eastAsia"/>
          <w:sz w:val="32"/>
          <w:szCs w:val="32"/>
        </w:rPr>
        <w:t>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直部门</w:t>
      </w:r>
      <w:r>
        <w:rPr>
          <w:rFonts w:ascii="Times New Roman" w:eastAsia="仿宋_GB2312" w:hAnsi="Times New Roman" w:cs="Times New Roman"/>
          <w:sz w:val="32"/>
          <w:szCs w:val="32"/>
        </w:rPr>
        <w:t>对照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年初制定的</w:t>
      </w:r>
      <w:r>
        <w:rPr>
          <w:rFonts w:ascii="Times New Roman" w:eastAsia="仿宋_GB2312" w:hAnsi="Times New Roman" w:cs="Times New Roman"/>
          <w:sz w:val="32"/>
          <w:szCs w:val="32"/>
        </w:rPr>
        <w:t>绩效目标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，对项目的经济性、效率性、效益性及绩效目标实现程度开展绩效</w:t>
      </w:r>
      <w:r>
        <w:rPr>
          <w:rFonts w:ascii="Times New Roman" w:eastAsia="仿宋_GB2312" w:hAnsi="Times New Roman" w:cs="Times New Roman"/>
          <w:sz w:val="32"/>
          <w:szCs w:val="32"/>
        </w:rPr>
        <w:t>自评，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首次委托中介机构开展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年度预</w:t>
      </w: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算项目支出绩效重点评价，并</w:t>
      </w:r>
      <w:r>
        <w:rPr>
          <w:rFonts w:ascii="Times New Roman" w:eastAsia="仿宋_GB2312" w:hAnsi="Times New Roman" w:cs="Times New Roman"/>
          <w:sz w:val="32"/>
          <w:szCs w:val="32"/>
        </w:rPr>
        <w:t>将绩效评价结果作为编制以后年度预算的重要依据，进一步提高预算管理水平和财政资金使用效益。</w:t>
      </w:r>
      <w:bookmarkStart w:id="0" w:name="_GoBack"/>
      <w:bookmarkEnd w:id="0"/>
    </w:p>
    <w:p w:rsidR="00051339" w:rsidRDefault="00051339">
      <w:pPr>
        <w:adjustRightInd w:val="0"/>
        <w:snapToGrid w:val="0"/>
        <w:spacing w:line="60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051339" w:rsidSect="00051339">
      <w:pgSz w:w="11906" w:h="16838"/>
      <w:pgMar w:top="1701" w:right="1474" w:bottom="1440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DA6" w:rsidRDefault="00543DA6" w:rsidP="00963330">
      <w:r>
        <w:separator/>
      </w:r>
    </w:p>
  </w:endnote>
  <w:endnote w:type="continuationSeparator" w:id="1">
    <w:p w:rsidR="00543DA6" w:rsidRDefault="00543DA6" w:rsidP="00963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DA6" w:rsidRDefault="00543DA6" w:rsidP="00963330">
      <w:r>
        <w:separator/>
      </w:r>
    </w:p>
  </w:footnote>
  <w:footnote w:type="continuationSeparator" w:id="1">
    <w:p w:rsidR="00543DA6" w:rsidRDefault="00543DA6" w:rsidP="009633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4D10662"/>
    <w:rsid w:val="F5FD4286"/>
    <w:rsid w:val="00051339"/>
    <w:rsid w:val="00260616"/>
    <w:rsid w:val="002B12CA"/>
    <w:rsid w:val="002D7C59"/>
    <w:rsid w:val="00543DA6"/>
    <w:rsid w:val="00963330"/>
    <w:rsid w:val="00B829BF"/>
    <w:rsid w:val="083C223B"/>
    <w:rsid w:val="0D4C1E21"/>
    <w:rsid w:val="145C2630"/>
    <w:rsid w:val="168A3E2A"/>
    <w:rsid w:val="18B77500"/>
    <w:rsid w:val="18E86762"/>
    <w:rsid w:val="1FBE7D3E"/>
    <w:rsid w:val="217229FE"/>
    <w:rsid w:val="22C65AD3"/>
    <w:rsid w:val="2B6610E8"/>
    <w:rsid w:val="32BC58B1"/>
    <w:rsid w:val="38AD39DD"/>
    <w:rsid w:val="39EC7789"/>
    <w:rsid w:val="3DDD7D1D"/>
    <w:rsid w:val="43E324DB"/>
    <w:rsid w:val="4B465944"/>
    <w:rsid w:val="53A0599A"/>
    <w:rsid w:val="568F657C"/>
    <w:rsid w:val="57382393"/>
    <w:rsid w:val="585250A5"/>
    <w:rsid w:val="5E130BE7"/>
    <w:rsid w:val="5F9B6731"/>
    <w:rsid w:val="631A2871"/>
    <w:rsid w:val="6361405C"/>
    <w:rsid w:val="64D10662"/>
    <w:rsid w:val="6AA04AF0"/>
    <w:rsid w:val="6EAF31CF"/>
    <w:rsid w:val="75353E5D"/>
    <w:rsid w:val="76831A1F"/>
    <w:rsid w:val="7A622A2E"/>
    <w:rsid w:val="7CC06792"/>
    <w:rsid w:val="7D625127"/>
    <w:rsid w:val="7E497408"/>
    <w:rsid w:val="7EB75B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051339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Char"/>
    <w:qFormat/>
    <w:rsid w:val="000513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qFormat/>
    <w:rsid w:val="000513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眉 Char"/>
    <w:basedOn w:val="a1"/>
    <w:link w:val="a0"/>
    <w:qFormat/>
    <w:rsid w:val="00051339"/>
    <w:rPr>
      <w:kern w:val="2"/>
      <w:sz w:val="18"/>
      <w:szCs w:val="18"/>
    </w:rPr>
  </w:style>
  <w:style w:type="character" w:customStyle="1" w:styleId="Char0">
    <w:name w:val="页脚 Char"/>
    <w:basedOn w:val="a1"/>
    <w:link w:val="a4"/>
    <w:qFormat/>
    <w:rsid w:val="0005133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96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孙红烨</cp:lastModifiedBy>
  <cp:revision>3</cp:revision>
  <cp:lastPrinted>2018-08-16T17:02:00Z</cp:lastPrinted>
  <dcterms:created xsi:type="dcterms:W3CDTF">2018-08-16T00:58:00Z</dcterms:created>
  <dcterms:modified xsi:type="dcterms:W3CDTF">2022-10-27T01:26:00Z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