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108" w:rsidRDefault="00FD0108"/>
    <w:p w:rsidR="00FD0108" w:rsidRDefault="00C15479">
      <w:r>
        <w:rPr>
          <w:noProof/>
        </w:rPr>
        <w:pict>
          <v:shapetype id="_x0000_t202" coordsize="21600,21600" o:spt="202" path="m,l,21600r21600,l21600,xe">
            <v:stroke joinstyle="miter"/>
            <v:path gradientshapeok="t" o:connecttype="rect"/>
          </v:shapetype>
          <v:shape id="_x0000_s2054" type="#_x0000_t202" style="position:absolute;left:0;text-align:left;margin-left:0;margin-top:70.9pt;width:450pt;height:60pt;z-index:251657216;mso-position-horizontal:center;mso-position-horizontal-relative:page;mso-position-vertical-relative:margin" filled="f" stroked="f">
            <v:textbox style="mso-next-textbox:#_x0000_s2054" inset="0,0,0,0">
              <w:txbxContent>
                <w:p w:rsidR="00FD0108" w:rsidRPr="006B135D" w:rsidRDefault="00FD0108" w:rsidP="006B135D">
                  <w:pPr>
                    <w:ind w:leftChars="-428" w:left="-1352" w:rightChars="-499" w:right="-1576"/>
                    <w:jc w:val="center"/>
                    <w:rPr>
                      <w:rFonts w:ascii="方正小标宋简体" w:eastAsia="方正小标宋简体" w:hAnsi="宋体"/>
                      <w:bCs/>
                      <w:snapToGrid w:val="0"/>
                      <w:color w:val="FF0000"/>
                      <w:spacing w:val="-40"/>
                      <w:w w:val="90"/>
                      <w:kern w:val="0"/>
                      <w:sz w:val="72"/>
                      <w:szCs w:val="72"/>
                    </w:rPr>
                  </w:pPr>
                  <w:r w:rsidRPr="006B135D">
                    <w:rPr>
                      <w:rFonts w:ascii="方正小标宋简体" w:eastAsia="方正小标宋简体" w:hAnsi="宋体" w:hint="eastAsia"/>
                      <w:bCs/>
                      <w:snapToGrid w:val="0"/>
                      <w:color w:val="FF0000"/>
                      <w:spacing w:val="-40"/>
                      <w:w w:val="90"/>
                      <w:kern w:val="0"/>
                      <w:sz w:val="72"/>
                      <w:szCs w:val="72"/>
                    </w:rPr>
                    <w:t>本溪市平山区食品安全委员会文件</w:t>
                  </w:r>
                </w:p>
                <w:p w:rsidR="00FD0108" w:rsidRPr="00FD0108" w:rsidRDefault="00FD0108" w:rsidP="006B135D">
                  <w:pPr>
                    <w:jc w:val="center"/>
                    <w:rPr>
                      <w:rFonts w:ascii="宋体" w:eastAsia="宋体" w:hAnsi="宋体"/>
                    </w:rPr>
                  </w:pPr>
                </w:p>
              </w:txbxContent>
            </v:textbox>
            <w10:wrap type="square" anchorx="page" anchory="margin"/>
          </v:shape>
        </w:pict>
      </w:r>
    </w:p>
    <w:p w:rsidR="002E5683" w:rsidRDefault="002E5683"/>
    <w:p w:rsidR="008E79D3" w:rsidRPr="002778A7" w:rsidRDefault="00461772" w:rsidP="008E79D3">
      <w:pPr>
        <w:jc w:val="center"/>
        <w:rPr>
          <w:rFonts w:ascii="仿宋_GB2312" w:eastAsia="仿宋_GB2312"/>
          <w:szCs w:val="32"/>
        </w:rPr>
      </w:pPr>
      <w:r w:rsidRPr="002778A7">
        <w:rPr>
          <w:rFonts w:ascii="仿宋_GB2312" w:eastAsia="仿宋_GB2312" w:hint="eastAsia"/>
          <w:szCs w:val="32"/>
        </w:rPr>
        <w:t>本平食安</w:t>
      </w:r>
      <w:r w:rsidR="006B135D">
        <w:rPr>
          <w:rFonts w:ascii="仿宋_GB2312" w:eastAsia="仿宋_GB2312" w:hint="eastAsia"/>
          <w:szCs w:val="32"/>
        </w:rPr>
        <w:t>委</w:t>
      </w:r>
      <w:r w:rsidRPr="002778A7">
        <w:rPr>
          <w:rFonts w:ascii="仿宋_GB2312" w:eastAsia="仿宋_GB2312" w:hint="eastAsia"/>
          <w:szCs w:val="32"/>
        </w:rPr>
        <w:t>发</w:t>
      </w:r>
      <w:r w:rsidR="002778A7">
        <w:rPr>
          <w:rFonts w:ascii="仿宋_GB2312" w:eastAsia="仿宋_GB2312" w:hint="eastAsia"/>
          <w:szCs w:val="32"/>
        </w:rPr>
        <w:t>〔20</w:t>
      </w:r>
      <w:r w:rsidR="00685A03">
        <w:rPr>
          <w:rFonts w:ascii="仿宋_GB2312" w:eastAsia="仿宋_GB2312" w:hint="eastAsia"/>
          <w:szCs w:val="32"/>
        </w:rPr>
        <w:t>2</w:t>
      </w:r>
      <w:r w:rsidR="00E45B72">
        <w:rPr>
          <w:rFonts w:ascii="仿宋_GB2312" w:eastAsia="仿宋_GB2312" w:hint="eastAsia"/>
          <w:szCs w:val="32"/>
        </w:rPr>
        <w:t>1</w:t>
      </w:r>
      <w:r w:rsidR="002778A7">
        <w:rPr>
          <w:rFonts w:ascii="仿宋_GB2312" w:eastAsia="仿宋_GB2312" w:hint="eastAsia"/>
          <w:szCs w:val="32"/>
        </w:rPr>
        <w:t>〕</w:t>
      </w:r>
      <w:r w:rsidR="00E45B72">
        <w:rPr>
          <w:rFonts w:ascii="仿宋_GB2312" w:eastAsia="仿宋_GB2312" w:hint="eastAsia"/>
          <w:szCs w:val="32"/>
        </w:rPr>
        <w:t>1</w:t>
      </w:r>
      <w:r w:rsidR="008E79D3" w:rsidRPr="002778A7">
        <w:rPr>
          <w:rFonts w:ascii="仿宋_GB2312" w:eastAsia="仿宋_GB2312" w:hint="eastAsia"/>
          <w:szCs w:val="32"/>
        </w:rPr>
        <w:t>号</w:t>
      </w:r>
    </w:p>
    <w:p w:rsidR="005708C1" w:rsidRPr="00E45B72" w:rsidRDefault="00C15479" w:rsidP="00E45B72">
      <w:r w:rsidRPr="00C15479">
        <w:rPr>
          <w:noProof/>
          <w:sz w:val="52"/>
          <w:szCs w:val="52"/>
        </w:rPr>
        <w:pict>
          <v:line id="_x0000_s2055" style="position:absolute;left:0;text-align:left;z-index:251658240" from=".35pt,4.55pt" to="439.7pt,4.6pt" strokecolor="red" strokeweight="2.25pt"/>
        </w:pict>
      </w:r>
      <w:r w:rsidR="008E79D3">
        <w:rPr>
          <w:rFonts w:hint="eastAsia"/>
        </w:rPr>
        <w:t xml:space="preserve"> </w:t>
      </w:r>
    </w:p>
    <w:p w:rsidR="00EC791B" w:rsidRDefault="004B7D2D" w:rsidP="004B7D2D">
      <w:pPr>
        <w:spacing w:line="640" w:lineRule="exact"/>
        <w:jc w:val="center"/>
        <w:rPr>
          <w:rFonts w:ascii="方正小标宋简体" w:eastAsia="方正小标宋简体" w:hAnsi="宋体" w:cs="宋体"/>
          <w:sz w:val="44"/>
          <w:szCs w:val="44"/>
          <w:lang w:bidi="zh-TW"/>
        </w:rPr>
      </w:pPr>
      <w:r>
        <w:rPr>
          <w:rFonts w:ascii="方正小标宋简体" w:eastAsia="方正小标宋简体" w:hAnsi="宋体" w:cs="宋体" w:hint="eastAsia"/>
          <w:sz w:val="44"/>
          <w:szCs w:val="44"/>
          <w:lang w:bidi="zh-TW"/>
        </w:rPr>
        <w:t>平山区食品安全委员会关于印发</w:t>
      </w:r>
    </w:p>
    <w:p w:rsidR="004B7D2D" w:rsidRDefault="004B7D2D" w:rsidP="00EC791B">
      <w:pPr>
        <w:spacing w:line="640" w:lineRule="exact"/>
        <w:jc w:val="center"/>
        <w:rPr>
          <w:rFonts w:ascii="方正小标宋简体" w:eastAsia="方正小标宋简体" w:hAnsi="宋体" w:cs="宋体"/>
          <w:sz w:val="44"/>
          <w:szCs w:val="44"/>
          <w:lang w:bidi="zh-TW"/>
        </w:rPr>
      </w:pPr>
      <w:r>
        <w:rPr>
          <w:rFonts w:ascii="方正小标宋简体" w:eastAsia="方正小标宋简体" w:hAnsi="宋体" w:cs="宋体" w:hint="eastAsia"/>
          <w:sz w:val="44"/>
          <w:szCs w:val="44"/>
          <w:lang w:bidi="zh-TW"/>
        </w:rPr>
        <w:t>《平山区2021年食品安全重点工作</w:t>
      </w:r>
      <w:r w:rsidR="00EC791B">
        <w:rPr>
          <w:rFonts w:ascii="方正小标宋简体" w:eastAsia="方正小标宋简体" w:hAnsi="宋体" w:cs="宋体" w:hint="eastAsia"/>
          <w:sz w:val="44"/>
          <w:szCs w:val="44"/>
          <w:lang w:bidi="zh-TW"/>
        </w:rPr>
        <w:t>安排</w:t>
      </w:r>
      <w:r>
        <w:rPr>
          <w:rFonts w:ascii="方正小标宋简体" w:eastAsia="方正小标宋简体" w:hAnsi="宋体" w:cs="宋体" w:hint="eastAsia"/>
          <w:sz w:val="44"/>
          <w:szCs w:val="44"/>
          <w:lang w:bidi="zh-TW"/>
        </w:rPr>
        <w:t>暨全区食品安全建设年工作实施方案》的通知</w:t>
      </w:r>
    </w:p>
    <w:p w:rsidR="004B7D2D" w:rsidRDefault="004B7D2D" w:rsidP="004B7D2D">
      <w:pPr>
        <w:spacing w:line="640" w:lineRule="exact"/>
        <w:jc w:val="center"/>
        <w:rPr>
          <w:rFonts w:ascii="仿宋" w:hAnsi="仿宋" w:cs="宋体"/>
          <w:sz w:val="44"/>
          <w:szCs w:val="44"/>
          <w:lang w:bidi="zh-TW"/>
        </w:rPr>
      </w:pPr>
    </w:p>
    <w:p w:rsidR="004B7D2D" w:rsidRDefault="004B7D2D" w:rsidP="004B7D2D">
      <w:pPr>
        <w:spacing w:line="640" w:lineRule="exact"/>
        <w:rPr>
          <w:rFonts w:ascii="仿宋" w:hAnsi="仿宋" w:cs="宋体"/>
          <w:szCs w:val="32"/>
          <w:lang w:bidi="zh-TW"/>
        </w:rPr>
      </w:pPr>
      <w:r>
        <w:rPr>
          <w:rFonts w:ascii="仿宋" w:hAnsi="仿宋" w:cs="宋体" w:hint="eastAsia"/>
          <w:szCs w:val="32"/>
          <w:lang w:bidi="zh-TW"/>
        </w:rPr>
        <w:t>各街道办事处，区食品安全委员会成员单位，各相关单位：</w:t>
      </w:r>
    </w:p>
    <w:p w:rsidR="004B7D2D" w:rsidRDefault="004B7D2D" w:rsidP="004B7D2D">
      <w:pPr>
        <w:spacing w:line="640" w:lineRule="exact"/>
        <w:rPr>
          <w:rFonts w:ascii="仿宋" w:hAnsi="仿宋" w:cs="宋体"/>
          <w:color w:val="000000"/>
          <w:szCs w:val="32"/>
          <w:lang w:bidi="zh-TW"/>
        </w:rPr>
      </w:pPr>
      <w:r>
        <w:rPr>
          <w:rFonts w:ascii="仿宋" w:hAnsi="仿宋" w:cs="宋体" w:hint="eastAsia"/>
          <w:szCs w:val="32"/>
          <w:lang w:bidi="zh-TW"/>
        </w:rPr>
        <w:t xml:space="preserve">     现将《平山区2021年食品安全重点工</w:t>
      </w:r>
      <w:r>
        <w:rPr>
          <w:rFonts w:ascii="仿宋" w:hAnsi="仿宋" w:cs="宋体" w:hint="eastAsia"/>
          <w:color w:val="000000"/>
          <w:szCs w:val="32"/>
          <w:lang w:bidi="zh-TW"/>
        </w:rPr>
        <w:t>作</w:t>
      </w:r>
      <w:r w:rsidR="00EC791B">
        <w:rPr>
          <w:rFonts w:ascii="仿宋" w:hAnsi="仿宋" w:cs="宋体" w:hint="eastAsia"/>
          <w:color w:val="000000"/>
          <w:szCs w:val="32"/>
          <w:lang w:bidi="zh-TW"/>
        </w:rPr>
        <w:t>安排</w:t>
      </w:r>
      <w:r>
        <w:rPr>
          <w:rFonts w:ascii="仿宋" w:hAnsi="仿宋" w:cs="宋体" w:hint="eastAsia"/>
          <w:color w:val="000000"/>
          <w:szCs w:val="32"/>
          <w:lang w:bidi="zh-TW"/>
        </w:rPr>
        <w:t>暨全区食品安全建设年工作</w:t>
      </w:r>
      <w:r w:rsidR="00EC791B">
        <w:rPr>
          <w:rFonts w:ascii="仿宋" w:hAnsi="仿宋" w:cs="宋体" w:hint="eastAsia"/>
          <w:color w:val="000000"/>
          <w:szCs w:val="32"/>
          <w:lang w:bidi="zh-TW"/>
        </w:rPr>
        <w:t>实施</w:t>
      </w:r>
      <w:r>
        <w:rPr>
          <w:rFonts w:ascii="仿宋" w:hAnsi="仿宋" w:cs="宋体" w:hint="eastAsia"/>
          <w:color w:val="000000"/>
          <w:szCs w:val="32"/>
          <w:lang w:bidi="zh-TW"/>
        </w:rPr>
        <w:t>方案》印发你们，望遵照执行。</w:t>
      </w:r>
    </w:p>
    <w:p w:rsidR="004B7D2D" w:rsidRDefault="004B7D2D" w:rsidP="004B7D2D">
      <w:pPr>
        <w:spacing w:line="640" w:lineRule="exact"/>
        <w:rPr>
          <w:rFonts w:ascii="方正小标宋简体" w:eastAsia="方正小标宋简体" w:hAnsi="宋体" w:cs="宋体"/>
          <w:color w:val="000000"/>
          <w:sz w:val="44"/>
          <w:szCs w:val="44"/>
          <w:lang w:bidi="zh-TW"/>
        </w:rPr>
      </w:pPr>
    </w:p>
    <w:p w:rsidR="00E45B72" w:rsidRDefault="00E45B72" w:rsidP="004B7D2D">
      <w:pPr>
        <w:spacing w:line="640" w:lineRule="exact"/>
        <w:rPr>
          <w:rFonts w:ascii="方正小标宋简体" w:eastAsia="方正小标宋简体" w:hAnsi="宋体" w:cs="宋体"/>
          <w:color w:val="000000"/>
          <w:sz w:val="44"/>
          <w:szCs w:val="44"/>
          <w:lang w:bidi="zh-TW"/>
        </w:rPr>
      </w:pPr>
    </w:p>
    <w:p w:rsidR="008B6671" w:rsidRPr="008B6671" w:rsidRDefault="008B6671" w:rsidP="004B7D2D">
      <w:pPr>
        <w:spacing w:line="640" w:lineRule="exact"/>
        <w:rPr>
          <w:rFonts w:ascii="方正小标宋简体" w:eastAsia="方正小标宋简体" w:hAnsi="宋体" w:cs="宋体"/>
          <w:color w:val="000000"/>
          <w:sz w:val="44"/>
          <w:szCs w:val="44"/>
          <w:lang w:bidi="zh-TW"/>
        </w:rPr>
      </w:pPr>
    </w:p>
    <w:p w:rsidR="004B7D2D" w:rsidRDefault="004B7D2D" w:rsidP="004B7D2D">
      <w:pPr>
        <w:spacing w:line="640" w:lineRule="exact"/>
        <w:jc w:val="center"/>
        <w:rPr>
          <w:rFonts w:ascii="仿宋" w:hAnsi="仿宋" w:cs="宋体"/>
          <w:color w:val="000000"/>
          <w:szCs w:val="32"/>
          <w:lang w:bidi="zh-TW"/>
        </w:rPr>
      </w:pPr>
      <w:r>
        <w:rPr>
          <w:rFonts w:ascii="仿宋" w:hAnsi="仿宋" w:cs="宋体" w:hint="eastAsia"/>
          <w:color w:val="000000"/>
          <w:szCs w:val="32"/>
          <w:lang w:bidi="zh-TW"/>
        </w:rPr>
        <w:t xml:space="preserve">        </w:t>
      </w:r>
      <w:r w:rsidR="00E45B72">
        <w:rPr>
          <w:rFonts w:ascii="仿宋" w:hAnsi="仿宋" w:cs="宋体" w:hint="eastAsia"/>
          <w:color w:val="000000"/>
          <w:szCs w:val="32"/>
          <w:lang w:bidi="zh-TW"/>
        </w:rPr>
        <w:t xml:space="preserve">   </w:t>
      </w:r>
      <w:r>
        <w:rPr>
          <w:rFonts w:ascii="仿宋" w:hAnsi="仿宋" w:cs="宋体" w:hint="eastAsia"/>
          <w:color w:val="000000"/>
          <w:szCs w:val="32"/>
          <w:lang w:bidi="zh-TW"/>
        </w:rPr>
        <w:t xml:space="preserve"> </w:t>
      </w:r>
      <w:r w:rsidR="00E45B72">
        <w:rPr>
          <w:rFonts w:ascii="仿宋" w:hAnsi="仿宋" w:cs="宋体" w:hint="eastAsia"/>
          <w:color w:val="000000"/>
          <w:szCs w:val="32"/>
          <w:lang w:bidi="zh-TW"/>
        </w:rPr>
        <w:t xml:space="preserve">    </w:t>
      </w:r>
      <w:r>
        <w:rPr>
          <w:rFonts w:ascii="仿宋" w:hAnsi="仿宋" w:cs="宋体" w:hint="eastAsia"/>
          <w:color w:val="000000"/>
          <w:szCs w:val="32"/>
          <w:lang w:bidi="zh-TW"/>
        </w:rPr>
        <w:t xml:space="preserve"> 平山区食品安全委员会</w:t>
      </w:r>
    </w:p>
    <w:p w:rsidR="004B7D2D" w:rsidRDefault="004B7D2D" w:rsidP="004B7D2D">
      <w:pPr>
        <w:spacing w:line="640" w:lineRule="exact"/>
        <w:jc w:val="center"/>
        <w:rPr>
          <w:rFonts w:ascii="仿宋" w:hAnsi="仿宋" w:cs="宋体"/>
          <w:color w:val="000000"/>
          <w:szCs w:val="32"/>
          <w:lang w:bidi="zh-TW"/>
        </w:rPr>
      </w:pPr>
      <w:r>
        <w:rPr>
          <w:rFonts w:ascii="仿宋" w:hAnsi="仿宋" w:cs="宋体" w:hint="eastAsia"/>
          <w:color w:val="000000"/>
          <w:szCs w:val="32"/>
          <w:lang w:bidi="zh-TW"/>
        </w:rPr>
        <w:t xml:space="preserve">        </w:t>
      </w:r>
      <w:r w:rsidR="00E45B72">
        <w:rPr>
          <w:rFonts w:ascii="仿宋" w:hAnsi="仿宋" w:cs="宋体" w:hint="eastAsia"/>
          <w:color w:val="000000"/>
          <w:szCs w:val="32"/>
          <w:lang w:bidi="zh-TW"/>
        </w:rPr>
        <w:t xml:space="preserve">         </w:t>
      </w:r>
      <w:r>
        <w:rPr>
          <w:rFonts w:ascii="仿宋" w:hAnsi="仿宋" w:cs="宋体" w:hint="eastAsia"/>
          <w:color w:val="000000"/>
          <w:szCs w:val="32"/>
          <w:lang w:bidi="zh-TW"/>
        </w:rPr>
        <w:t xml:space="preserve"> 2021年</w:t>
      </w:r>
      <w:r w:rsidR="00883FF2">
        <w:rPr>
          <w:rFonts w:ascii="仿宋" w:hAnsi="仿宋" w:cs="宋体" w:hint="eastAsia"/>
          <w:color w:val="000000"/>
          <w:szCs w:val="32"/>
          <w:lang w:bidi="zh-TW"/>
        </w:rPr>
        <w:t>5</w:t>
      </w:r>
      <w:r>
        <w:rPr>
          <w:rFonts w:ascii="仿宋" w:hAnsi="仿宋" w:cs="宋体" w:hint="eastAsia"/>
          <w:color w:val="000000"/>
          <w:szCs w:val="32"/>
          <w:lang w:bidi="zh-TW"/>
        </w:rPr>
        <w:t>月</w:t>
      </w:r>
      <w:r w:rsidR="00883FF2">
        <w:rPr>
          <w:rFonts w:ascii="仿宋" w:hAnsi="仿宋" w:cs="宋体" w:hint="eastAsia"/>
          <w:color w:val="000000"/>
          <w:szCs w:val="32"/>
          <w:lang w:bidi="zh-TW"/>
        </w:rPr>
        <w:t>24</w:t>
      </w:r>
      <w:r>
        <w:rPr>
          <w:rFonts w:ascii="仿宋" w:hAnsi="仿宋" w:cs="宋体" w:hint="eastAsia"/>
          <w:color w:val="000000"/>
          <w:szCs w:val="32"/>
          <w:lang w:bidi="zh-TW"/>
        </w:rPr>
        <w:t>日</w:t>
      </w:r>
    </w:p>
    <w:p w:rsidR="004B7D2D" w:rsidRDefault="004B7D2D" w:rsidP="004B7D2D">
      <w:pPr>
        <w:spacing w:line="640" w:lineRule="exact"/>
        <w:jc w:val="center"/>
        <w:rPr>
          <w:rFonts w:ascii="仿宋" w:hAnsi="仿宋" w:cs="宋体"/>
          <w:color w:val="000000"/>
          <w:szCs w:val="32"/>
          <w:lang w:bidi="zh-TW"/>
        </w:rPr>
      </w:pPr>
    </w:p>
    <w:p w:rsidR="004B7D2D" w:rsidRDefault="004B7D2D" w:rsidP="004B7D2D">
      <w:pPr>
        <w:spacing w:line="640" w:lineRule="exact"/>
        <w:jc w:val="center"/>
        <w:rPr>
          <w:rFonts w:ascii="方正小标宋简体" w:eastAsia="方正小标宋简体" w:hAnsi="宋体" w:cs="宋体"/>
          <w:color w:val="000000"/>
          <w:sz w:val="44"/>
          <w:szCs w:val="44"/>
          <w:lang w:bidi="zh-TW"/>
        </w:rPr>
      </w:pPr>
      <w:r>
        <w:rPr>
          <w:rFonts w:ascii="方正小标宋简体" w:eastAsia="方正小标宋简体" w:hAnsi="宋体" w:cs="宋体" w:hint="eastAsia"/>
          <w:color w:val="000000"/>
          <w:sz w:val="44"/>
          <w:szCs w:val="44"/>
          <w:lang w:bidi="zh-TW"/>
        </w:rPr>
        <w:lastRenderedPageBreak/>
        <w:t>平山区2021年食品安全重点工作安排</w:t>
      </w:r>
    </w:p>
    <w:p w:rsidR="004B7D2D" w:rsidRDefault="004B7D2D" w:rsidP="004B7D2D">
      <w:pPr>
        <w:spacing w:line="640" w:lineRule="exact"/>
        <w:jc w:val="center"/>
        <w:rPr>
          <w:rFonts w:ascii="方正小标宋简体" w:eastAsia="方正小标宋简体" w:hAnsi="宋体" w:cs="宋体"/>
          <w:color w:val="000000"/>
          <w:sz w:val="44"/>
          <w:szCs w:val="44"/>
          <w:lang w:bidi="zh-TW"/>
        </w:rPr>
      </w:pPr>
      <w:r>
        <w:rPr>
          <w:rFonts w:ascii="方正小标宋简体" w:eastAsia="方正小标宋简体" w:hAnsi="宋体" w:cs="宋体" w:hint="eastAsia"/>
          <w:color w:val="000000"/>
          <w:sz w:val="44"/>
          <w:szCs w:val="44"/>
          <w:lang w:bidi="zh-TW"/>
        </w:rPr>
        <w:t>暨全区食品安全建设年工作实施方案</w:t>
      </w:r>
    </w:p>
    <w:p w:rsidR="004B7D2D" w:rsidRDefault="00883FF2" w:rsidP="004B7D2D">
      <w:pPr>
        <w:spacing w:line="640" w:lineRule="exact"/>
        <w:jc w:val="center"/>
        <w:rPr>
          <w:rFonts w:ascii="楷体" w:eastAsia="楷体" w:hAnsi="楷体" w:cs="宋体"/>
          <w:color w:val="000000"/>
          <w:szCs w:val="32"/>
          <w:lang w:val="zh-TW" w:bidi="zh-TW"/>
        </w:rPr>
      </w:pPr>
      <w:r>
        <w:rPr>
          <w:rFonts w:ascii="楷体" w:eastAsia="楷体" w:hAnsi="楷体" w:cs="宋体" w:hint="eastAsia"/>
          <w:color w:val="000000"/>
          <w:szCs w:val="32"/>
          <w:lang w:val="zh-TW" w:bidi="zh-TW"/>
        </w:rPr>
        <w:t xml:space="preserve"> </w:t>
      </w:r>
    </w:p>
    <w:p w:rsidR="00C73DA5" w:rsidRPr="00FA2FA5" w:rsidRDefault="00C73DA5" w:rsidP="00C73DA5">
      <w:pPr>
        <w:spacing w:line="640" w:lineRule="exact"/>
        <w:ind w:firstLineChars="200" w:firstLine="632"/>
        <w:rPr>
          <w:rFonts w:ascii="仿宋" w:hAnsi="仿宋"/>
        </w:rPr>
      </w:pPr>
      <w:r w:rsidRPr="006F7E61">
        <w:rPr>
          <w:rFonts w:ascii="仿宋" w:hAnsi="仿宋" w:hint="eastAsia"/>
          <w:color w:val="000000"/>
        </w:rPr>
        <w:t>为深入贯彻落实《中共中央国务院关于深化改革加强食品安全工作的意见》，做好2021年全区食品安全建设年工作，</w:t>
      </w:r>
      <w:r w:rsidRPr="006F7E61">
        <w:rPr>
          <w:rFonts w:ascii="仿宋" w:hAnsi="仿宋" w:hint="eastAsia"/>
          <w:color w:val="000000"/>
          <w:szCs w:val="32"/>
        </w:rPr>
        <w:t>依据《本溪市人民政府食品安全委员会关于印发〈本溪市2021年食品安全重点工作安排暨全市</w:t>
      </w:r>
      <w:r w:rsidRPr="006F7E61">
        <w:rPr>
          <w:rFonts w:ascii="仿宋" w:hAnsi="仿宋" w:hint="eastAsia"/>
          <w:color w:val="000000"/>
        </w:rPr>
        <w:t>食品安全建设年工作实施方案〉</w:t>
      </w:r>
      <w:r>
        <w:rPr>
          <w:rFonts w:ascii="仿宋" w:hAnsi="仿宋" w:hint="eastAsia"/>
        </w:rPr>
        <w:t>的通知》（本食安委发〔2021〕2号）要求，结合我区实际，</w:t>
      </w:r>
      <w:r w:rsidRPr="00FA2FA5">
        <w:rPr>
          <w:rFonts w:ascii="仿宋" w:hAnsi="仿宋" w:hint="eastAsia"/>
        </w:rPr>
        <w:t>制定如下方案。</w:t>
      </w:r>
    </w:p>
    <w:p w:rsidR="00C73DA5" w:rsidRPr="00765E95" w:rsidRDefault="00C73DA5" w:rsidP="00C73DA5">
      <w:pPr>
        <w:spacing w:line="640" w:lineRule="exact"/>
        <w:ind w:firstLineChars="200" w:firstLine="632"/>
        <w:rPr>
          <w:rFonts w:ascii="黑体" w:eastAsia="黑体" w:hAnsi="黑体"/>
        </w:rPr>
      </w:pPr>
      <w:r w:rsidRPr="00765E95">
        <w:rPr>
          <w:rFonts w:ascii="黑体" w:eastAsia="黑体" w:hAnsi="黑体" w:hint="eastAsia"/>
        </w:rPr>
        <w:t>一、总体要求</w:t>
      </w:r>
    </w:p>
    <w:p w:rsidR="00C73DA5" w:rsidRDefault="00C73DA5" w:rsidP="00C73DA5">
      <w:pPr>
        <w:spacing w:line="640" w:lineRule="exact"/>
        <w:ind w:firstLineChars="200" w:firstLine="632"/>
        <w:rPr>
          <w:rFonts w:ascii="仿宋" w:hAnsi="仿宋"/>
        </w:rPr>
      </w:pPr>
      <w:r w:rsidRPr="00FA2FA5">
        <w:rPr>
          <w:rFonts w:ascii="仿宋" w:hAnsi="仿宋" w:hint="eastAsia"/>
        </w:rPr>
        <w:t>以习近平新时代中国特色社会主义思想为指导，全面贯彻落实党的十九大和十九届二中、三中、四中、五中全会精神，坚持以人民为中心的发展思想，坚持安全第一、问题导向、预防为主、依法监管、改革创新和共治共享原则，遵循“四个最严”要求，以食品安全放心工程建设攻坚行动为抓手，提高从农田到餐桌全过程监管能力，提升食品全链条质量安全保障水平，不断增强广大人民群众的获得感、幸福感、安全感，为“十四五”规划开局、建党100周年做出贡献。</w:t>
      </w:r>
    </w:p>
    <w:p w:rsidR="00C73DA5" w:rsidRPr="00B12305" w:rsidRDefault="00C73DA5" w:rsidP="00C73DA5">
      <w:pPr>
        <w:spacing w:line="640" w:lineRule="exact"/>
        <w:ind w:firstLineChars="250" w:firstLine="790"/>
        <w:rPr>
          <w:rFonts w:ascii="黑体" w:eastAsia="黑体" w:hAnsi="黑体" w:cs="黑体"/>
          <w:szCs w:val="32"/>
        </w:rPr>
      </w:pPr>
      <w:r w:rsidRPr="00B12305">
        <w:rPr>
          <w:rFonts w:ascii="黑体" w:eastAsia="黑体" w:hAnsi="黑体" w:cs="黑体" w:hint="eastAsia"/>
          <w:szCs w:val="32"/>
        </w:rPr>
        <w:t>二、重点工作任务</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（一）严格进口冷链食品管理</w:t>
      </w:r>
    </w:p>
    <w:p w:rsidR="00C73DA5" w:rsidRDefault="00C73DA5" w:rsidP="00C73DA5">
      <w:pPr>
        <w:spacing w:line="640" w:lineRule="exact"/>
        <w:ind w:firstLineChars="200" w:firstLine="632"/>
        <w:rPr>
          <w:rFonts w:ascii="仿宋" w:hAnsi="仿宋"/>
          <w:szCs w:val="32"/>
        </w:rPr>
      </w:pPr>
      <w:r w:rsidRPr="00D80639">
        <w:rPr>
          <w:rFonts w:ascii="仿宋" w:hAnsi="仿宋" w:hint="eastAsia"/>
          <w:szCs w:val="32"/>
        </w:rPr>
        <w:lastRenderedPageBreak/>
        <w:t>1.完善进口冷链食品追溯平台，及时准确上报溯源信息（</w:t>
      </w:r>
      <w:r>
        <w:rPr>
          <w:rFonts w:ascii="仿宋" w:hAnsi="仿宋" w:hint="eastAsia"/>
          <w:szCs w:val="32"/>
        </w:rPr>
        <w:t>区</w:t>
      </w:r>
      <w:r w:rsidRPr="00D80639">
        <w:rPr>
          <w:rFonts w:ascii="仿宋" w:hAnsi="仿宋" w:hint="eastAsia"/>
          <w:szCs w:val="32"/>
        </w:rPr>
        <w:t>市场监管局）。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2.督促指导食品生产经营者落实进口冷链食品“三专、三证、四不”要求，持续推进第三方冷库备案和公示（</w:t>
      </w:r>
      <w:r>
        <w:rPr>
          <w:rFonts w:ascii="仿宋" w:hAnsi="仿宋" w:hint="eastAsia"/>
          <w:szCs w:val="32"/>
        </w:rPr>
        <w:t>区</w:t>
      </w:r>
      <w:r w:rsidRPr="00D80639">
        <w:rPr>
          <w:rFonts w:ascii="仿宋" w:hAnsi="仿宋" w:hint="eastAsia"/>
          <w:szCs w:val="32"/>
        </w:rPr>
        <w:t>市场监管局）。动态评估研判进口冷链食品传播病毒的风险，对直接接触进口冷链食品的从业人员和监管人员每周</w:t>
      </w:r>
      <w:r>
        <w:rPr>
          <w:rFonts w:ascii="仿宋" w:hAnsi="仿宋" w:hint="eastAsia"/>
          <w:szCs w:val="32"/>
        </w:rPr>
        <w:t>1次</w:t>
      </w:r>
      <w:r w:rsidRPr="00D80639">
        <w:rPr>
          <w:rFonts w:ascii="仿宋" w:hAnsi="仿宋" w:hint="eastAsia"/>
          <w:szCs w:val="32"/>
        </w:rPr>
        <w:t>开展核酸检测，按方案优先接种疫苗（</w:t>
      </w:r>
      <w:r>
        <w:rPr>
          <w:rFonts w:ascii="仿宋" w:hAnsi="仿宋" w:hint="eastAsia"/>
          <w:szCs w:val="32"/>
        </w:rPr>
        <w:t>区</w:t>
      </w:r>
      <w:r w:rsidRPr="00D80639">
        <w:rPr>
          <w:rFonts w:ascii="仿宋" w:hAnsi="仿宋" w:hint="eastAsia"/>
          <w:szCs w:val="32"/>
        </w:rPr>
        <w:t>卫生健康</w:t>
      </w:r>
      <w:r>
        <w:rPr>
          <w:rFonts w:ascii="仿宋" w:hAnsi="仿宋" w:hint="eastAsia"/>
          <w:szCs w:val="32"/>
        </w:rPr>
        <w:t>局</w:t>
      </w:r>
      <w:r w:rsidRPr="00D80639">
        <w:rPr>
          <w:rFonts w:ascii="仿宋" w:hAnsi="仿宋" w:hint="eastAsia"/>
          <w:szCs w:val="32"/>
        </w:rPr>
        <w:t>、</w:t>
      </w:r>
      <w:r>
        <w:rPr>
          <w:rFonts w:ascii="仿宋" w:hAnsi="仿宋" w:hint="eastAsia"/>
          <w:szCs w:val="32"/>
        </w:rPr>
        <w:t>区</w:t>
      </w:r>
      <w:r w:rsidRPr="00D80639">
        <w:rPr>
          <w:rFonts w:ascii="仿宋" w:hAnsi="仿宋" w:hint="eastAsia"/>
          <w:szCs w:val="32"/>
        </w:rPr>
        <w:t>市场监管局按职责分工负责）。</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（二）强化智慧监管与信用监管体系建设</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3</w:t>
      </w:r>
      <w:r>
        <w:rPr>
          <w:rFonts w:ascii="仿宋" w:hAnsi="仿宋" w:hint="eastAsia"/>
          <w:szCs w:val="32"/>
        </w:rPr>
        <w:t>、</w:t>
      </w:r>
      <w:r w:rsidRPr="00D80639">
        <w:rPr>
          <w:rFonts w:ascii="仿宋" w:hAnsi="仿宋" w:hint="eastAsia"/>
          <w:szCs w:val="32"/>
        </w:rPr>
        <w:t>认真落实</w:t>
      </w:r>
      <w:r w:rsidRPr="00D80639">
        <w:rPr>
          <w:rFonts w:ascii="仿宋" w:hAnsi="仿宋" w:hint="eastAsia"/>
          <w:szCs w:val="32"/>
          <w:lang w:eastAsia="zh-TW"/>
        </w:rPr>
        <w:t>全国一体化政务服务平台</w:t>
      </w:r>
      <w:r w:rsidRPr="00D80639">
        <w:rPr>
          <w:rFonts w:ascii="仿宋" w:hAnsi="仿宋" w:hint="eastAsia"/>
          <w:szCs w:val="32"/>
        </w:rPr>
        <w:t>供需</w:t>
      </w:r>
      <w:r w:rsidRPr="00D80639">
        <w:rPr>
          <w:rFonts w:ascii="仿宋" w:hAnsi="仿宋" w:hint="eastAsia"/>
          <w:szCs w:val="32"/>
          <w:lang w:eastAsia="zh-TW"/>
        </w:rPr>
        <w:t>对接工作，全面强化食品安全信用监管系统应用，</w:t>
      </w:r>
      <w:r w:rsidRPr="00D80639">
        <w:rPr>
          <w:rFonts w:ascii="仿宋" w:hAnsi="仿宋" w:hint="eastAsia"/>
          <w:szCs w:val="32"/>
        </w:rPr>
        <w:t>积极推广</w:t>
      </w:r>
      <w:r w:rsidRPr="00D80639">
        <w:rPr>
          <w:rFonts w:ascii="仿宋" w:hAnsi="仿宋" w:hint="eastAsia"/>
          <w:szCs w:val="32"/>
          <w:lang w:eastAsia="zh-TW"/>
        </w:rPr>
        <w:t>“食安辽宁码”</w:t>
      </w:r>
      <w:r w:rsidRPr="00D80639">
        <w:rPr>
          <w:rFonts w:ascii="仿宋" w:hAnsi="仿宋" w:hint="eastAsia"/>
          <w:szCs w:val="32"/>
        </w:rPr>
        <w:t>。</w:t>
      </w:r>
      <w:r w:rsidRPr="00D80639">
        <w:rPr>
          <w:rFonts w:ascii="仿宋" w:hAnsi="仿宋" w:hint="eastAsia"/>
          <w:szCs w:val="32"/>
          <w:lang w:eastAsia="zh-TW"/>
        </w:rPr>
        <w:t>深化与互联网第三方平台合作</w:t>
      </w:r>
      <w:r w:rsidRPr="00D80639">
        <w:rPr>
          <w:rFonts w:ascii="仿宋" w:hAnsi="仿宋" w:hint="eastAsia"/>
          <w:szCs w:val="32"/>
        </w:rPr>
        <w:t>，</w:t>
      </w:r>
      <w:r w:rsidRPr="00D80639">
        <w:rPr>
          <w:rFonts w:ascii="仿宋" w:hAnsi="仿宋" w:hint="eastAsia"/>
          <w:szCs w:val="32"/>
          <w:lang w:eastAsia="zh-TW"/>
        </w:rPr>
        <w:t>提升“互联网+食品”监管效能</w:t>
      </w:r>
      <w:r w:rsidRPr="00D80639">
        <w:rPr>
          <w:rFonts w:ascii="仿宋" w:hAnsi="仿宋" w:hint="eastAsia"/>
          <w:szCs w:val="32"/>
        </w:rPr>
        <w:t>（</w:t>
      </w:r>
      <w:r>
        <w:rPr>
          <w:rFonts w:ascii="仿宋" w:hAnsi="仿宋" w:hint="eastAsia"/>
          <w:szCs w:val="32"/>
        </w:rPr>
        <w:t>区</w:t>
      </w:r>
      <w:r w:rsidRPr="00D80639">
        <w:rPr>
          <w:rFonts w:ascii="仿宋" w:hAnsi="仿宋" w:hint="eastAsia"/>
          <w:szCs w:val="32"/>
        </w:rPr>
        <w:t>市场监管局）</w:t>
      </w:r>
      <w:r w:rsidRPr="00D80639">
        <w:rPr>
          <w:rFonts w:ascii="仿宋" w:hAnsi="仿宋" w:hint="eastAsia"/>
          <w:szCs w:val="32"/>
          <w:lang w:eastAsia="zh-TW"/>
        </w:rPr>
        <w:t>。</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4.强化乡镇农产品质量安全监管公共服务机构建设运行，推进农产品质量安全网格化监管。进一步稳定和加强农产品质量安全检验检测体系</w:t>
      </w:r>
      <w:r>
        <w:rPr>
          <w:rFonts w:ascii="仿宋" w:hAnsi="仿宋" w:hint="eastAsia"/>
          <w:szCs w:val="32"/>
        </w:rPr>
        <w:t>（区农业农村局）</w:t>
      </w:r>
      <w:r w:rsidR="00883FF2" w:rsidRPr="00D80639">
        <w:rPr>
          <w:rFonts w:ascii="仿宋" w:hAnsi="仿宋" w:hint="eastAsia"/>
          <w:szCs w:val="32"/>
        </w:rPr>
        <w:t>。</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5.</w:t>
      </w:r>
      <w:r w:rsidRPr="00D80639">
        <w:rPr>
          <w:rFonts w:ascii="仿宋" w:hAnsi="仿宋" w:hint="eastAsia"/>
          <w:szCs w:val="32"/>
          <w:lang w:eastAsia="zh-TW"/>
        </w:rPr>
        <w:t>完善食用农产品质量安全产地准出和市场准入机制，加强工作衔接，推动食用农产品达标合格证制度落地落实。</w:t>
      </w:r>
      <w:r w:rsidRPr="00D80639">
        <w:rPr>
          <w:rFonts w:ascii="仿宋" w:hAnsi="仿宋"/>
          <w:szCs w:val="32"/>
          <w:lang w:eastAsia="zh-TW"/>
        </w:rPr>
        <w:t>强化源头管控，</w:t>
      </w:r>
      <w:r w:rsidRPr="00D80639">
        <w:rPr>
          <w:rFonts w:ascii="仿宋" w:hAnsi="仿宋" w:hint="eastAsia"/>
          <w:szCs w:val="32"/>
          <w:lang w:eastAsia="zh-TW"/>
        </w:rPr>
        <w:t>实施农批市场食品安全信息化追溯管理，</w:t>
      </w:r>
      <w:r w:rsidRPr="00D80639">
        <w:rPr>
          <w:rFonts w:ascii="仿宋" w:hAnsi="仿宋"/>
          <w:szCs w:val="32"/>
          <w:lang w:eastAsia="zh-TW"/>
        </w:rPr>
        <w:t>试点推行大宗食用农产品产地准出、市场准</w:t>
      </w:r>
      <w:r w:rsidRPr="00D80639">
        <w:rPr>
          <w:rFonts w:ascii="仿宋" w:hAnsi="仿宋"/>
          <w:szCs w:val="32"/>
        </w:rPr>
        <w:t>入证明和抽检报告追溯管理</w:t>
      </w:r>
      <w:r w:rsidRPr="00D80639">
        <w:rPr>
          <w:rFonts w:ascii="仿宋" w:hAnsi="仿宋" w:hint="eastAsia"/>
          <w:szCs w:val="32"/>
        </w:rPr>
        <w:t>（</w:t>
      </w:r>
      <w:r>
        <w:rPr>
          <w:rFonts w:ascii="仿宋" w:hAnsi="仿宋" w:hint="eastAsia"/>
          <w:szCs w:val="32"/>
        </w:rPr>
        <w:t>区</w:t>
      </w:r>
      <w:r w:rsidRPr="00D80639">
        <w:rPr>
          <w:rFonts w:ascii="仿宋" w:hAnsi="仿宋" w:hint="eastAsia"/>
          <w:szCs w:val="32"/>
        </w:rPr>
        <w:t>市场</w:t>
      </w:r>
      <w:r w:rsidRPr="00D80639">
        <w:rPr>
          <w:rFonts w:ascii="仿宋" w:hAnsi="仿宋" w:hint="eastAsia"/>
          <w:szCs w:val="32"/>
        </w:rPr>
        <w:lastRenderedPageBreak/>
        <w:t>监管局、</w:t>
      </w:r>
      <w:r>
        <w:rPr>
          <w:rFonts w:ascii="仿宋" w:hAnsi="仿宋" w:hint="eastAsia"/>
          <w:szCs w:val="32"/>
        </w:rPr>
        <w:t>区</w:t>
      </w:r>
      <w:r w:rsidRPr="00D80639">
        <w:rPr>
          <w:rFonts w:ascii="仿宋" w:hAnsi="仿宋" w:hint="eastAsia"/>
          <w:szCs w:val="32"/>
        </w:rPr>
        <w:t>农业农村局按职责分工负责）</w:t>
      </w:r>
      <w:r w:rsidRPr="00D80639">
        <w:rPr>
          <w:rFonts w:ascii="仿宋" w:hAnsi="仿宋"/>
          <w:szCs w:val="32"/>
        </w:rPr>
        <w:t>。</w:t>
      </w:r>
      <w:r w:rsidRPr="00D80639">
        <w:rPr>
          <w:rFonts w:ascii="仿宋" w:hAnsi="仿宋" w:hint="eastAsia"/>
          <w:szCs w:val="32"/>
        </w:rPr>
        <w:t>开展食品生产企业主体责任示范企业创建活动，推动完善生产企业食品安全追溯体系（</w:t>
      </w:r>
      <w:r>
        <w:rPr>
          <w:rFonts w:ascii="仿宋" w:hAnsi="仿宋" w:hint="eastAsia"/>
          <w:szCs w:val="32"/>
        </w:rPr>
        <w:t>区</w:t>
      </w:r>
      <w:r w:rsidRPr="00D80639">
        <w:rPr>
          <w:rFonts w:ascii="仿宋" w:hAnsi="仿宋" w:hint="eastAsia"/>
          <w:szCs w:val="32"/>
        </w:rPr>
        <w:t>市场监管局）。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6.</w:t>
      </w:r>
      <w:r w:rsidRPr="00D80639">
        <w:rPr>
          <w:rFonts w:ascii="仿宋" w:hAnsi="仿宋" w:hint="eastAsia"/>
          <w:szCs w:val="32"/>
          <w:lang w:eastAsia="zh-TW"/>
        </w:rPr>
        <w:t>推动食品安全领域信用体系建设，推进信用分级分类监管，做好信息归集共享和公开公示。加强食品领域严重违法失信企业名单的认定和公示，将严重违法失信企业纳入全国信用信息共享平台和国家企业信用信息公示系统</w:t>
      </w:r>
      <w:r w:rsidRPr="00D80639">
        <w:rPr>
          <w:rFonts w:ascii="仿宋" w:hAnsi="仿宋" w:hint="eastAsia"/>
          <w:szCs w:val="32"/>
        </w:rPr>
        <w:t>（</w:t>
      </w:r>
      <w:r>
        <w:rPr>
          <w:rFonts w:ascii="仿宋" w:hAnsi="仿宋" w:hint="eastAsia"/>
          <w:szCs w:val="32"/>
        </w:rPr>
        <w:t>区发改局、区</w:t>
      </w:r>
      <w:r w:rsidRPr="00D80639">
        <w:rPr>
          <w:rFonts w:ascii="仿宋" w:hAnsi="仿宋" w:hint="eastAsia"/>
          <w:szCs w:val="32"/>
        </w:rPr>
        <w:t>市场监管局</w:t>
      </w:r>
      <w:r>
        <w:rPr>
          <w:rFonts w:ascii="仿宋" w:hAnsi="仿宋" w:hint="eastAsia"/>
          <w:szCs w:val="32"/>
        </w:rPr>
        <w:t>按职责分工负责</w:t>
      </w:r>
      <w:r w:rsidRPr="00D80639">
        <w:rPr>
          <w:rFonts w:ascii="仿宋" w:hAnsi="仿宋" w:hint="eastAsia"/>
          <w:szCs w:val="32"/>
        </w:rPr>
        <w:t>）</w:t>
      </w:r>
      <w:r w:rsidR="00883FF2">
        <w:rPr>
          <w:rFonts w:ascii="仿宋" w:hAnsi="仿宋" w:hint="eastAsia"/>
          <w:szCs w:val="32"/>
        </w:rPr>
        <w:t>。</w:t>
      </w:r>
      <w:r w:rsidRPr="00D80639">
        <w:rPr>
          <w:rFonts w:ascii="仿宋" w:hAnsi="仿宋" w:hint="eastAsia"/>
          <w:szCs w:val="32"/>
          <w:lang w:eastAsia="zh-TW"/>
        </w:rPr>
        <w:t>严格落实</w:t>
      </w:r>
      <w:r w:rsidRPr="00D80639">
        <w:rPr>
          <w:rFonts w:ascii="仿宋" w:hAnsi="仿宋" w:hint="eastAsia"/>
          <w:szCs w:val="32"/>
        </w:rPr>
        <w:t>食品生产经营风险分级监管指导意见，全面实现食品生产经营者风险分级动态管理。持续推进放心超市自我承诺活动（</w:t>
      </w:r>
      <w:r>
        <w:rPr>
          <w:rFonts w:ascii="仿宋" w:hAnsi="仿宋" w:hint="eastAsia"/>
          <w:szCs w:val="32"/>
        </w:rPr>
        <w:t>区</w:t>
      </w:r>
      <w:r w:rsidRPr="00D80639">
        <w:rPr>
          <w:rFonts w:ascii="仿宋" w:hAnsi="仿宋" w:hint="eastAsia"/>
          <w:szCs w:val="32"/>
        </w:rPr>
        <w:t>市场监管局）</w:t>
      </w:r>
      <w:r w:rsidR="00883FF2" w:rsidRPr="00D80639">
        <w:rPr>
          <w:rFonts w:ascii="仿宋" w:hAnsi="仿宋" w:hint="eastAsia"/>
          <w:szCs w:val="32"/>
        </w:rPr>
        <w:t>。</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（三）完善食品安全标准，提升风险监测与监督抽检能力</w:t>
      </w:r>
    </w:p>
    <w:p w:rsidR="00C73DA5" w:rsidRPr="00D80639" w:rsidRDefault="00C73DA5" w:rsidP="00C73DA5">
      <w:pPr>
        <w:spacing w:line="640" w:lineRule="exact"/>
        <w:ind w:firstLineChars="200" w:firstLine="632"/>
        <w:rPr>
          <w:rFonts w:ascii="仿宋" w:hAnsi="仿宋"/>
          <w:szCs w:val="32"/>
        </w:rPr>
      </w:pPr>
      <w:r w:rsidRPr="00D80639">
        <w:rPr>
          <w:rFonts w:ascii="仿宋" w:hAnsi="仿宋" w:cs="宋体" w:hint="eastAsia"/>
          <w:kern w:val="0"/>
          <w:szCs w:val="32"/>
        </w:rPr>
        <w:t>7.按照省</w:t>
      </w:r>
      <w:r w:rsidR="00520DCB">
        <w:rPr>
          <w:rFonts w:ascii="仿宋" w:hAnsi="仿宋" w:cs="宋体" w:hint="eastAsia"/>
          <w:kern w:val="0"/>
          <w:szCs w:val="32"/>
        </w:rPr>
        <w:t>、市</w:t>
      </w:r>
      <w:r w:rsidRPr="00D80639">
        <w:rPr>
          <w:rFonts w:ascii="仿宋" w:hAnsi="仿宋" w:cs="宋体" w:hint="eastAsia"/>
          <w:kern w:val="0"/>
          <w:szCs w:val="32"/>
        </w:rPr>
        <w:t>统一部署，</w:t>
      </w:r>
      <w:r w:rsidRPr="00D80639">
        <w:rPr>
          <w:rFonts w:ascii="仿宋" w:hAnsi="仿宋" w:hint="eastAsia"/>
          <w:szCs w:val="32"/>
        </w:rPr>
        <w:t>做好</w:t>
      </w:r>
      <w:r w:rsidRPr="00D80639">
        <w:rPr>
          <w:rFonts w:ascii="仿宋" w:hAnsi="仿宋" w:hint="eastAsia"/>
          <w:szCs w:val="32"/>
          <w:lang w:eastAsia="zh-TW"/>
        </w:rPr>
        <w:t>《食品安全标准管理办法》</w:t>
      </w:r>
      <w:r w:rsidR="00520DCB">
        <w:rPr>
          <w:rFonts w:ascii="仿宋" w:hAnsi="仿宋" w:hint="eastAsia"/>
          <w:szCs w:val="32"/>
        </w:rPr>
        <w:t>的贯彻落实</w:t>
      </w:r>
      <w:r w:rsidRPr="00D80639">
        <w:rPr>
          <w:rFonts w:ascii="仿宋" w:hAnsi="仿宋" w:hint="eastAsia"/>
          <w:szCs w:val="32"/>
        </w:rPr>
        <w:t>（</w:t>
      </w:r>
      <w:r>
        <w:rPr>
          <w:rFonts w:ascii="仿宋" w:hAnsi="仿宋" w:hint="eastAsia"/>
          <w:szCs w:val="32"/>
        </w:rPr>
        <w:t>区</w:t>
      </w:r>
      <w:r w:rsidRPr="00D80639">
        <w:rPr>
          <w:rFonts w:ascii="仿宋" w:hAnsi="仿宋" w:hint="eastAsia"/>
          <w:szCs w:val="32"/>
        </w:rPr>
        <w:t>卫生健康</w:t>
      </w:r>
      <w:r w:rsidR="00520DCB">
        <w:rPr>
          <w:rFonts w:ascii="仿宋" w:hAnsi="仿宋" w:hint="eastAsia"/>
          <w:szCs w:val="32"/>
        </w:rPr>
        <w:t>局</w:t>
      </w:r>
      <w:r w:rsidRPr="00D80639">
        <w:rPr>
          <w:rFonts w:ascii="仿宋" w:hAnsi="仿宋" w:hint="eastAsia"/>
          <w:szCs w:val="32"/>
        </w:rPr>
        <w:t>）。</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8.</w:t>
      </w:r>
      <w:r w:rsidRPr="00D80639">
        <w:rPr>
          <w:rFonts w:ascii="仿宋" w:hAnsi="仿宋" w:hint="eastAsia"/>
          <w:szCs w:val="32"/>
          <w:lang w:eastAsia="zh-TW"/>
        </w:rPr>
        <w:t>市场监管环节食品安全抽检量达到3批次/千人。开展食品相关产品监督</w:t>
      </w:r>
      <w:r w:rsidRPr="00D80639">
        <w:rPr>
          <w:rFonts w:ascii="仿宋" w:hAnsi="仿宋" w:hint="eastAsia"/>
          <w:szCs w:val="32"/>
        </w:rPr>
        <w:t>抽查</w:t>
      </w:r>
      <w:r w:rsidRPr="00D80639">
        <w:rPr>
          <w:rFonts w:ascii="仿宋" w:hAnsi="仿宋" w:hint="eastAsia"/>
          <w:szCs w:val="32"/>
          <w:lang w:eastAsia="zh-TW"/>
        </w:rPr>
        <w:t>。国家级监督抽检不合格食品核查处置率达到100%,按时完成率达到85%</w:t>
      </w:r>
      <w:r w:rsidRPr="00D80639">
        <w:rPr>
          <w:rFonts w:ascii="仿宋" w:hAnsi="仿宋" w:hint="eastAsia"/>
          <w:szCs w:val="32"/>
        </w:rPr>
        <w:t>。开展食品抽检数据抽查、考核，逐步提高市场监管部门食品抽检数据质量，提高风险排查能力（</w:t>
      </w:r>
      <w:r>
        <w:rPr>
          <w:rFonts w:ascii="仿宋" w:hAnsi="仿宋" w:hint="eastAsia"/>
          <w:szCs w:val="32"/>
        </w:rPr>
        <w:t>区</w:t>
      </w:r>
      <w:r w:rsidRPr="00D80639">
        <w:rPr>
          <w:rFonts w:ascii="仿宋" w:hAnsi="仿宋" w:hint="eastAsia"/>
          <w:szCs w:val="32"/>
        </w:rPr>
        <w:t>市场监管局）。加强加工、流通等环节蔬菜、水果和水产品中重金属残留抽检监测力度。深化预警交流区域协作，推进“互联网+</w:t>
      </w:r>
      <w:r w:rsidRPr="00D80639">
        <w:rPr>
          <w:rFonts w:ascii="仿宋" w:hAnsi="仿宋" w:hint="eastAsia"/>
          <w:szCs w:val="32"/>
        </w:rPr>
        <w:lastRenderedPageBreak/>
        <w:t>风险预警交流”和食品安全“你点我检”服务活动（</w:t>
      </w:r>
      <w:r>
        <w:rPr>
          <w:rFonts w:ascii="仿宋" w:hAnsi="仿宋" w:hint="eastAsia"/>
          <w:szCs w:val="32"/>
        </w:rPr>
        <w:t>区</w:t>
      </w:r>
      <w:r w:rsidRPr="00D80639">
        <w:rPr>
          <w:rFonts w:ascii="仿宋" w:hAnsi="仿宋" w:hint="eastAsia"/>
          <w:szCs w:val="32"/>
        </w:rPr>
        <w:t>市场监管局）。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9.大力推进绿色、有机、地理标志农产品生产、认证和管理等工作（</w:t>
      </w:r>
      <w:r>
        <w:rPr>
          <w:rFonts w:ascii="仿宋" w:hAnsi="仿宋" w:hint="eastAsia"/>
          <w:szCs w:val="32"/>
        </w:rPr>
        <w:t>区</w:t>
      </w:r>
      <w:r w:rsidRPr="00D80639">
        <w:rPr>
          <w:rFonts w:ascii="仿宋" w:hAnsi="仿宋" w:hint="eastAsia"/>
          <w:szCs w:val="32"/>
        </w:rPr>
        <w:t>农业农村局</w:t>
      </w:r>
      <w:r>
        <w:rPr>
          <w:rFonts w:ascii="仿宋" w:hAnsi="仿宋" w:hint="eastAsia"/>
          <w:szCs w:val="32"/>
        </w:rPr>
        <w:t>、区</w:t>
      </w:r>
      <w:r w:rsidRPr="00D80639">
        <w:rPr>
          <w:rFonts w:ascii="仿宋" w:hAnsi="仿宋" w:hint="eastAsia"/>
          <w:szCs w:val="32"/>
        </w:rPr>
        <w:t>市场监管局</w:t>
      </w:r>
      <w:r>
        <w:rPr>
          <w:rFonts w:ascii="仿宋" w:hAnsi="仿宋" w:hint="eastAsia"/>
          <w:szCs w:val="32"/>
        </w:rPr>
        <w:t>按职责分工</w:t>
      </w:r>
      <w:r w:rsidRPr="00D80639">
        <w:rPr>
          <w:rFonts w:ascii="仿宋" w:hAnsi="仿宋" w:hint="eastAsia"/>
          <w:szCs w:val="32"/>
        </w:rPr>
        <w:t>）。在生产方式上，推动品种培优、品质提升、品牌打造和标准化生产（</w:t>
      </w:r>
      <w:r>
        <w:rPr>
          <w:rFonts w:ascii="仿宋" w:hAnsi="仿宋" w:hint="eastAsia"/>
          <w:szCs w:val="32"/>
        </w:rPr>
        <w:t>区</w:t>
      </w:r>
      <w:r w:rsidRPr="00D80639">
        <w:rPr>
          <w:rFonts w:ascii="仿宋" w:hAnsi="仿宋" w:hint="eastAsia"/>
          <w:szCs w:val="32"/>
        </w:rPr>
        <w:t>农业农村局）。规范食品快检使用，组织开展食品快检验证（</w:t>
      </w:r>
      <w:r>
        <w:rPr>
          <w:rFonts w:ascii="仿宋" w:hAnsi="仿宋" w:hint="eastAsia"/>
          <w:szCs w:val="32"/>
        </w:rPr>
        <w:t>区</w:t>
      </w:r>
      <w:r w:rsidRPr="00D80639">
        <w:rPr>
          <w:rFonts w:ascii="仿宋" w:hAnsi="仿宋" w:hint="eastAsia"/>
          <w:szCs w:val="32"/>
        </w:rPr>
        <w:t>市场监管局）。</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（四）严厉打击违法犯罪行为</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10.</w:t>
      </w:r>
      <w:r w:rsidRPr="00D80639">
        <w:rPr>
          <w:rFonts w:ascii="仿宋" w:hAnsi="仿宋" w:hint="eastAsia"/>
          <w:szCs w:val="32"/>
          <w:lang w:eastAsia="zh-TW"/>
        </w:rPr>
        <w:t>开展“昆仑2021”行动,围绕重点领域、重点地域，突</w:t>
      </w:r>
      <w:r w:rsidRPr="00D80639">
        <w:rPr>
          <w:rFonts w:ascii="仿宋" w:hAnsi="仿宋" w:hint="eastAsia"/>
          <w:szCs w:val="32"/>
        </w:rPr>
        <w:t>出</w:t>
      </w:r>
      <w:r w:rsidRPr="00D80639">
        <w:rPr>
          <w:rFonts w:ascii="仿宋" w:hAnsi="仿宋" w:hint="eastAsia"/>
          <w:szCs w:val="32"/>
          <w:lang w:eastAsia="zh-TW"/>
        </w:rPr>
        <w:t>打击食用农产品、食品、保健食品非法添加和滥用添加剂、农药、兽药犯罪，严厉打击直播售假等利用互联网制售伪劣食品犯罪，加大跨区域大案要案侦办力度，始终保持对食品安全犯罪高压态势</w:t>
      </w:r>
      <w:r w:rsidRPr="00D80639">
        <w:rPr>
          <w:rFonts w:ascii="仿宋" w:hAnsi="仿宋" w:hint="eastAsia"/>
          <w:szCs w:val="32"/>
        </w:rPr>
        <w:t>（</w:t>
      </w:r>
      <w:r w:rsidR="00883FF2">
        <w:rPr>
          <w:rFonts w:ascii="仿宋" w:hAnsi="仿宋" w:hint="eastAsia"/>
          <w:szCs w:val="32"/>
        </w:rPr>
        <w:t>平山公安分局</w:t>
      </w:r>
      <w:r>
        <w:rPr>
          <w:rFonts w:ascii="仿宋" w:hAnsi="仿宋" w:hint="eastAsia"/>
          <w:szCs w:val="32"/>
        </w:rPr>
        <w:t>、桥北公安分局</w:t>
      </w:r>
      <w:r w:rsidRPr="00D80639">
        <w:rPr>
          <w:rFonts w:ascii="仿宋" w:hAnsi="仿宋" w:hint="eastAsia"/>
          <w:szCs w:val="32"/>
        </w:rPr>
        <w:t>）</w:t>
      </w:r>
      <w:r w:rsidRPr="00D80639">
        <w:rPr>
          <w:rFonts w:ascii="仿宋" w:hAnsi="仿宋" w:hint="eastAsia"/>
          <w:szCs w:val="32"/>
          <w:lang w:eastAsia="zh-TW"/>
        </w:rPr>
        <w:t>。</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11.启动“治违禁促提升”行动计划，严厉打击各类禁限用药物使用和非法添加行为，加大对种植养殖者安全用药培训力度，严格落实农药安全间隔期、兽药休药期制度（</w:t>
      </w:r>
      <w:r>
        <w:rPr>
          <w:rFonts w:ascii="仿宋" w:hAnsi="仿宋" w:hint="eastAsia"/>
          <w:szCs w:val="32"/>
        </w:rPr>
        <w:t>区</w:t>
      </w:r>
      <w:r w:rsidRPr="00D80639">
        <w:rPr>
          <w:rFonts w:ascii="仿宋" w:hAnsi="仿宋" w:hint="eastAsia"/>
          <w:szCs w:val="32"/>
        </w:rPr>
        <w:t>农业农村局）</w:t>
      </w:r>
      <w:r w:rsidRPr="00D80639">
        <w:rPr>
          <w:rFonts w:ascii="仿宋" w:hAnsi="仿宋" w:hint="eastAsia"/>
          <w:szCs w:val="32"/>
          <w:lang w:eastAsia="zh-TW"/>
        </w:rPr>
        <w:t>。</w:t>
      </w:r>
    </w:p>
    <w:p w:rsidR="00C73DA5" w:rsidRPr="00D80639" w:rsidRDefault="00C73DA5" w:rsidP="00C73DA5">
      <w:pPr>
        <w:spacing w:line="640" w:lineRule="exact"/>
        <w:ind w:firstLineChars="200" w:firstLine="632"/>
        <w:rPr>
          <w:rFonts w:ascii="仿宋" w:hAnsi="仿宋"/>
          <w:szCs w:val="32"/>
          <w:lang w:eastAsia="zh-TW"/>
        </w:rPr>
      </w:pPr>
      <w:r w:rsidRPr="00D80639">
        <w:rPr>
          <w:rFonts w:ascii="仿宋" w:hAnsi="仿宋" w:hint="eastAsia"/>
          <w:szCs w:val="32"/>
        </w:rPr>
        <w:t>12.严格未成年人、老年人相关的食品安全监管和执法。</w:t>
      </w:r>
      <w:r w:rsidRPr="00D80639">
        <w:rPr>
          <w:rFonts w:ascii="仿宋" w:hAnsi="仿宋" w:hint="eastAsia"/>
          <w:szCs w:val="32"/>
          <w:lang w:eastAsia="zh-TW"/>
        </w:rPr>
        <w:t>打击野生动物违法违规交易</w:t>
      </w:r>
      <w:r>
        <w:rPr>
          <w:rFonts w:ascii="仿宋" w:hAnsi="仿宋" w:hint="eastAsia"/>
          <w:szCs w:val="32"/>
        </w:rPr>
        <w:t>、持续推进“长江禁捕打非断链”专项行动</w:t>
      </w:r>
      <w:r w:rsidRPr="00D80639">
        <w:rPr>
          <w:rFonts w:ascii="仿宋" w:hAnsi="仿宋" w:hint="eastAsia"/>
          <w:szCs w:val="32"/>
        </w:rPr>
        <w:t>（</w:t>
      </w:r>
      <w:r>
        <w:rPr>
          <w:rFonts w:ascii="仿宋" w:hAnsi="仿宋" w:hint="eastAsia"/>
          <w:szCs w:val="32"/>
        </w:rPr>
        <w:t>区</w:t>
      </w:r>
      <w:r w:rsidRPr="00D80639">
        <w:rPr>
          <w:rFonts w:ascii="仿宋" w:hAnsi="仿宋" w:hint="eastAsia"/>
          <w:szCs w:val="32"/>
        </w:rPr>
        <w:t>市场监管局）</w:t>
      </w:r>
      <w:r w:rsidRPr="00D80639">
        <w:rPr>
          <w:rFonts w:ascii="仿宋" w:hAnsi="仿宋" w:hint="eastAsia"/>
          <w:szCs w:val="32"/>
          <w:lang w:eastAsia="zh-TW"/>
        </w:rPr>
        <w:t>。</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lastRenderedPageBreak/>
        <w:t>（五）构建共治共享格局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13.持续推进食品安全责任保险。</w:t>
      </w:r>
      <w:r>
        <w:rPr>
          <w:rFonts w:ascii="仿宋" w:hAnsi="仿宋" w:hint="eastAsia"/>
          <w:szCs w:val="32"/>
        </w:rPr>
        <w:t>配合省、市市场监管局做好</w:t>
      </w:r>
      <w:r w:rsidRPr="00D80639">
        <w:rPr>
          <w:rFonts w:ascii="仿宋" w:hAnsi="仿宋" w:hint="eastAsia"/>
          <w:szCs w:val="32"/>
        </w:rPr>
        <w:t>《食安辽宁》栏目（</w:t>
      </w:r>
      <w:r>
        <w:rPr>
          <w:rFonts w:ascii="仿宋" w:hAnsi="仿宋" w:hint="eastAsia"/>
          <w:szCs w:val="32"/>
        </w:rPr>
        <w:t>区</w:t>
      </w:r>
      <w:r w:rsidRPr="00D80639">
        <w:rPr>
          <w:rFonts w:ascii="仿宋" w:hAnsi="仿宋" w:hint="eastAsia"/>
          <w:szCs w:val="32"/>
        </w:rPr>
        <w:t>市场监管局）。举办食品安全宣传周，开展食品安全进农村、进校园、进企业、进社区等宣传活动（</w:t>
      </w:r>
      <w:r>
        <w:rPr>
          <w:rFonts w:ascii="仿宋" w:hAnsi="仿宋" w:hint="eastAsia"/>
          <w:szCs w:val="32"/>
        </w:rPr>
        <w:t>区</w:t>
      </w:r>
      <w:r w:rsidRPr="00D80639">
        <w:rPr>
          <w:rFonts w:ascii="仿宋" w:hAnsi="仿宋" w:hint="eastAsia"/>
          <w:szCs w:val="32"/>
        </w:rPr>
        <w:t>食品安全办牵头，</w:t>
      </w:r>
      <w:r>
        <w:rPr>
          <w:rFonts w:ascii="仿宋" w:hAnsi="仿宋" w:hint="eastAsia"/>
          <w:szCs w:val="32"/>
        </w:rPr>
        <w:t>区</w:t>
      </w:r>
      <w:r w:rsidRPr="00D80639">
        <w:rPr>
          <w:rFonts w:ascii="仿宋" w:hAnsi="仿宋" w:hint="eastAsia"/>
          <w:szCs w:val="32"/>
        </w:rPr>
        <w:t>食品安全委员会相关成员单位按职责分工负责）。开展食品安全相关科普宣传，推广倡导“减盐、减油、减糖”健康饮食观念</w:t>
      </w:r>
      <w:r>
        <w:rPr>
          <w:rFonts w:ascii="仿宋" w:hAnsi="仿宋" w:hint="eastAsia"/>
          <w:szCs w:val="32"/>
        </w:rPr>
        <w:t>，</w:t>
      </w:r>
      <w:r w:rsidRPr="00D80639">
        <w:rPr>
          <w:rFonts w:ascii="仿宋" w:hAnsi="仿宋" w:hint="eastAsia"/>
          <w:szCs w:val="32"/>
        </w:rPr>
        <w:t>支持新闻媒体准确客观报道和舆论监督，宣传食品安全先进典型和行业自律、诚信建设的典型经验（</w:t>
      </w:r>
      <w:r>
        <w:rPr>
          <w:rFonts w:ascii="仿宋" w:hAnsi="仿宋" w:hint="eastAsia"/>
          <w:szCs w:val="32"/>
        </w:rPr>
        <w:t>区委宣传部</w:t>
      </w:r>
      <w:r w:rsidRPr="00D80639">
        <w:rPr>
          <w:rFonts w:ascii="仿宋" w:hAnsi="仿宋" w:hint="eastAsia"/>
          <w:szCs w:val="32"/>
        </w:rPr>
        <w:t>）。把食品安全普法宣传纳入“八五”普法规划，指导相关责任单位宣传普及食品安全法律法规（</w:t>
      </w:r>
      <w:r>
        <w:rPr>
          <w:rFonts w:ascii="仿宋" w:hAnsi="仿宋" w:hint="eastAsia"/>
          <w:szCs w:val="32"/>
        </w:rPr>
        <w:t>区</w:t>
      </w:r>
      <w:r w:rsidR="00520DCB">
        <w:rPr>
          <w:rFonts w:ascii="仿宋" w:hAnsi="仿宋" w:hint="eastAsia"/>
          <w:szCs w:val="32"/>
        </w:rPr>
        <w:t>司法局</w:t>
      </w:r>
      <w:r w:rsidRPr="00D80639">
        <w:rPr>
          <w:rFonts w:ascii="仿宋" w:hAnsi="仿宋" w:hint="eastAsia"/>
          <w:szCs w:val="32"/>
        </w:rPr>
        <w:t>）。</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（六）深化乳制品质量安全提升行动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14.进一步加强乳制品质量安全监管，乳制品生产企业监督检查发现问题整改率达到100%，乳制品抽检合格率保持在99%以上，乳制品生产企业食品安全自查率达到100%，发现风险报告率达到100%（</w:t>
      </w:r>
      <w:r>
        <w:rPr>
          <w:rFonts w:ascii="仿宋" w:hAnsi="仿宋" w:hint="eastAsia"/>
          <w:szCs w:val="32"/>
        </w:rPr>
        <w:t>区</w:t>
      </w:r>
      <w:r w:rsidRPr="00D80639">
        <w:rPr>
          <w:rFonts w:ascii="仿宋" w:hAnsi="仿宋" w:hint="eastAsia"/>
          <w:szCs w:val="32"/>
        </w:rPr>
        <w:t>市场监管局）。</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（七）深化风险监测和标准宣贯专项行动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15.制定食品安全风险监测计划和方案。按国家统一部署落实食品安全风险监测评估管理制度。开展风险评估，促进评估结</w:t>
      </w:r>
      <w:r>
        <w:rPr>
          <w:rFonts w:ascii="仿宋" w:hAnsi="仿宋" w:hint="eastAsia"/>
          <w:szCs w:val="32"/>
        </w:rPr>
        <w:t>果服务与地方。</w:t>
      </w:r>
      <w:r w:rsidRPr="00D80639">
        <w:rPr>
          <w:rFonts w:ascii="仿宋" w:hAnsi="仿宋" w:hint="eastAsia"/>
          <w:szCs w:val="32"/>
        </w:rPr>
        <w:t>加大食品安全标准解释、宣传贯彻和培训力度（</w:t>
      </w:r>
      <w:r>
        <w:rPr>
          <w:rFonts w:ascii="仿宋" w:hAnsi="仿宋" w:hint="eastAsia"/>
          <w:szCs w:val="32"/>
        </w:rPr>
        <w:t>区</w:t>
      </w:r>
      <w:r w:rsidRPr="00D80639">
        <w:rPr>
          <w:rFonts w:ascii="仿宋" w:hAnsi="仿宋" w:hint="eastAsia"/>
          <w:szCs w:val="32"/>
        </w:rPr>
        <w:lastRenderedPageBreak/>
        <w:t>卫生健康</w:t>
      </w:r>
      <w:r>
        <w:rPr>
          <w:rFonts w:ascii="仿宋" w:hAnsi="仿宋" w:hint="eastAsia"/>
          <w:szCs w:val="32"/>
        </w:rPr>
        <w:t>局</w:t>
      </w:r>
      <w:r w:rsidRPr="00D80639">
        <w:rPr>
          <w:rFonts w:ascii="仿宋" w:hAnsi="仿宋" w:hint="eastAsia"/>
          <w:szCs w:val="32"/>
        </w:rPr>
        <w:t>）。</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（八）深化农药兽药使用减量和产地环境净化专项行动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16.持续推进农药减量增效，推广农作物病虫害绿色防控产品和技术。深入推进兽药抗菌药使用减量化行动，提升畜禽养殖绿色发展水平（</w:t>
      </w:r>
      <w:r>
        <w:rPr>
          <w:rFonts w:ascii="仿宋" w:hAnsi="仿宋" w:hint="eastAsia"/>
          <w:szCs w:val="32"/>
        </w:rPr>
        <w:t>区</w:t>
      </w:r>
      <w:r w:rsidRPr="00D80639">
        <w:rPr>
          <w:rFonts w:ascii="仿宋" w:hAnsi="仿宋" w:hint="eastAsia"/>
          <w:szCs w:val="32"/>
        </w:rPr>
        <w:t>农业农村局）。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17.在安全利用类耕地推广品种替代、水肥调控、土壤调理等技术模式（</w:t>
      </w:r>
      <w:r>
        <w:rPr>
          <w:rFonts w:ascii="仿宋" w:hAnsi="仿宋" w:hint="eastAsia"/>
          <w:szCs w:val="32"/>
        </w:rPr>
        <w:t>区</w:t>
      </w:r>
      <w:r w:rsidRPr="00D80639">
        <w:rPr>
          <w:rFonts w:ascii="仿宋" w:hAnsi="仿宋" w:hint="eastAsia"/>
          <w:szCs w:val="32"/>
        </w:rPr>
        <w:t>农业农村局）。持续推进耕地周边涉镉等重金属重点行业企业排查整治，动态更新污染源排查整治清单（</w:t>
      </w:r>
      <w:r>
        <w:rPr>
          <w:rFonts w:ascii="仿宋" w:hAnsi="仿宋" w:hint="eastAsia"/>
          <w:szCs w:val="32"/>
        </w:rPr>
        <w:t>区</w:t>
      </w:r>
      <w:r w:rsidRPr="00D80639">
        <w:rPr>
          <w:rFonts w:ascii="仿宋" w:hAnsi="仿宋" w:hint="eastAsia"/>
          <w:szCs w:val="32"/>
        </w:rPr>
        <w:t>生态环境局）。</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（九）深化国产婴幼儿配方乳粉提升专项行动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18.开展婴幼儿配方乳粉追溯体系建设，进一步完善覆盖采购、销售全过程的质量安全追溯体系。切实管控好经营环节关键风险点，加大对经营者食品安全知识普及力度，</w:t>
      </w:r>
      <w:r w:rsidRPr="00D80639">
        <w:rPr>
          <w:rFonts w:ascii="仿宋" w:hAnsi="仿宋"/>
          <w:color w:val="000000"/>
          <w:szCs w:val="32"/>
        </w:rPr>
        <w:t>着力提高守法经营意识</w:t>
      </w:r>
      <w:r w:rsidRPr="00D80639">
        <w:rPr>
          <w:rFonts w:ascii="仿宋" w:hAnsi="仿宋" w:hint="eastAsia"/>
          <w:szCs w:val="32"/>
        </w:rPr>
        <w:t>（</w:t>
      </w:r>
      <w:r>
        <w:rPr>
          <w:rFonts w:ascii="仿宋" w:hAnsi="仿宋" w:hint="eastAsia"/>
          <w:szCs w:val="32"/>
        </w:rPr>
        <w:t>区</w:t>
      </w:r>
      <w:r w:rsidRPr="00D80639">
        <w:rPr>
          <w:rFonts w:ascii="仿宋" w:hAnsi="仿宋" w:hint="eastAsia"/>
          <w:szCs w:val="32"/>
        </w:rPr>
        <w:t>市场监管局）</w:t>
      </w:r>
      <w:r w:rsidRPr="00D80639">
        <w:rPr>
          <w:rFonts w:ascii="仿宋" w:hAnsi="仿宋"/>
          <w:color w:val="000000"/>
          <w:szCs w:val="32"/>
        </w:rPr>
        <w:t>。</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（十）深化校园食品安全守护行动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19.全面推行学校食堂“明厨亮灶”，在持续保持学校食堂“明厨亮灶”覆盖率100%基础上，推动学校食堂实现“互联网+明厨亮灶”覆盖率达到70%。进一步提高农村义务教育学校食堂（伙房）供餐比例（</w:t>
      </w:r>
      <w:r>
        <w:rPr>
          <w:rFonts w:ascii="仿宋" w:hAnsi="仿宋" w:hint="eastAsia"/>
          <w:szCs w:val="32"/>
        </w:rPr>
        <w:t>区</w:t>
      </w:r>
      <w:r w:rsidRPr="00D80639">
        <w:rPr>
          <w:rFonts w:ascii="仿宋" w:hAnsi="仿宋" w:hint="eastAsia"/>
          <w:szCs w:val="32"/>
        </w:rPr>
        <w:t>教育局</w:t>
      </w:r>
      <w:r>
        <w:rPr>
          <w:rFonts w:ascii="仿宋" w:hAnsi="仿宋" w:hint="eastAsia"/>
          <w:szCs w:val="32"/>
        </w:rPr>
        <w:t>、区市场监管局</w:t>
      </w:r>
      <w:r w:rsidRPr="00D80639">
        <w:rPr>
          <w:rFonts w:ascii="仿宋" w:hAnsi="仿宋" w:hint="eastAsia"/>
          <w:szCs w:val="32"/>
        </w:rPr>
        <w:t>）</w:t>
      </w:r>
      <w:r w:rsidR="00053482">
        <w:rPr>
          <w:rFonts w:ascii="仿宋" w:hAnsi="仿宋" w:hint="eastAsia"/>
          <w:szCs w:val="32"/>
        </w:rPr>
        <w:t>。</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lastRenderedPageBreak/>
        <w:t>20.推动供餐单位“互联网+明厨亮灶”覆盖率达到80%，对供餐单位、学校食堂、校内食品销售单位和校园周边食品经营者实行全覆盖监督检查，严惩重处违法违规行为（</w:t>
      </w:r>
      <w:r>
        <w:rPr>
          <w:rFonts w:ascii="仿宋" w:hAnsi="仿宋" w:hint="eastAsia"/>
          <w:szCs w:val="32"/>
        </w:rPr>
        <w:t>区</w:t>
      </w:r>
      <w:r w:rsidRPr="00D80639">
        <w:rPr>
          <w:rFonts w:ascii="仿宋" w:hAnsi="仿宋" w:hint="eastAsia"/>
          <w:szCs w:val="32"/>
        </w:rPr>
        <w:t>市场监管局）。指导学校开展食源性疾病预防知识教育（</w:t>
      </w:r>
      <w:r>
        <w:rPr>
          <w:rFonts w:ascii="仿宋" w:hAnsi="仿宋" w:hint="eastAsia"/>
          <w:szCs w:val="32"/>
        </w:rPr>
        <w:t>区</w:t>
      </w:r>
      <w:r w:rsidRPr="00D80639">
        <w:rPr>
          <w:rFonts w:ascii="仿宋" w:hAnsi="仿宋" w:hint="eastAsia"/>
          <w:szCs w:val="32"/>
        </w:rPr>
        <w:t>卫生健康</w:t>
      </w:r>
      <w:r>
        <w:rPr>
          <w:rFonts w:ascii="仿宋" w:hAnsi="仿宋" w:hint="eastAsia"/>
          <w:szCs w:val="32"/>
        </w:rPr>
        <w:t>局</w:t>
      </w:r>
      <w:r w:rsidRPr="00D80639">
        <w:rPr>
          <w:rFonts w:ascii="仿宋" w:hAnsi="仿宋" w:hint="eastAsia"/>
          <w:szCs w:val="32"/>
        </w:rPr>
        <w:t>）。</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（十一）深化农村假冒伪劣食品整治行动</w:t>
      </w:r>
    </w:p>
    <w:p w:rsidR="00C73DA5" w:rsidRDefault="00C73DA5" w:rsidP="00C73DA5">
      <w:pPr>
        <w:spacing w:line="640" w:lineRule="exact"/>
        <w:ind w:firstLineChars="200" w:firstLine="632"/>
        <w:rPr>
          <w:rFonts w:ascii="仿宋" w:hAnsi="仿宋"/>
          <w:szCs w:val="32"/>
        </w:rPr>
      </w:pPr>
      <w:r w:rsidRPr="00D80639">
        <w:rPr>
          <w:rFonts w:ascii="仿宋" w:hAnsi="仿宋" w:hint="eastAsia"/>
          <w:szCs w:val="32"/>
        </w:rPr>
        <w:t>21.督促农村食品生产经营者全面落实食品安全主体责任，规范农村食品生产经营行为。加强农村集体聚餐食品安全管理。进一步完善农村食品风险隐患清单（</w:t>
      </w:r>
      <w:r>
        <w:rPr>
          <w:rFonts w:ascii="仿宋" w:hAnsi="仿宋" w:hint="eastAsia"/>
          <w:szCs w:val="32"/>
        </w:rPr>
        <w:t>区</w:t>
      </w:r>
      <w:r w:rsidRPr="00D80639">
        <w:rPr>
          <w:rFonts w:ascii="仿宋" w:hAnsi="仿宋" w:hint="eastAsia"/>
          <w:szCs w:val="32"/>
        </w:rPr>
        <w:t>市场监管局）。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22.开展农村假冒伪劣食品专项执法行动，严厉打击农村制售“三无食品”“劣质食品”“过期食品”“商标侵权食品”等违法犯罪行为（</w:t>
      </w:r>
      <w:r>
        <w:rPr>
          <w:rFonts w:ascii="仿宋" w:hAnsi="仿宋" w:hint="eastAsia"/>
          <w:szCs w:val="32"/>
        </w:rPr>
        <w:t>区</w:t>
      </w:r>
      <w:r w:rsidRPr="00D80639">
        <w:rPr>
          <w:rFonts w:ascii="仿宋" w:hAnsi="仿宋" w:hint="eastAsia"/>
          <w:szCs w:val="32"/>
        </w:rPr>
        <w:t>市场监管局、</w:t>
      </w:r>
      <w:r>
        <w:rPr>
          <w:rFonts w:ascii="仿宋" w:hAnsi="仿宋" w:hint="eastAsia"/>
          <w:szCs w:val="32"/>
        </w:rPr>
        <w:t>区</w:t>
      </w:r>
      <w:r w:rsidRPr="00D80639">
        <w:rPr>
          <w:rFonts w:ascii="仿宋" w:hAnsi="仿宋" w:hint="eastAsia"/>
          <w:szCs w:val="32"/>
        </w:rPr>
        <w:t>农业农村局</w:t>
      </w:r>
      <w:r>
        <w:rPr>
          <w:rFonts w:ascii="仿宋" w:hAnsi="仿宋" w:hint="eastAsia"/>
          <w:szCs w:val="32"/>
        </w:rPr>
        <w:t>、</w:t>
      </w:r>
      <w:r w:rsidR="00883FF2">
        <w:rPr>
          <w:rFonts w:ascii="仿宋" w:hAnsi="仿宋" w:hint="eastAsia"/>
          <w:szCs w:val="32"/>
        </w:rPr>
        <w:t>平山公安分局</w:t>
      </w:r>
      <w:r>
        <w:rPr>
          <w:rFonts w:ascii="仿宋" w:hAnsi="仿宋" w:hint="eastAsia"/>
          <w:szCs w:val="32"/>
        </w:rPr>
        <w:t>、桥北公安分局</w:t>
      </w:r>
      <w:r w:rsidRPr="00D80639">
        <w:rPr>
          <w:rFonts w:ascii="仿宋" w:hAnsi="仿宋" w:hint="eastAsia"/>
          <w:szCs w:val="32"/>
        </w:rPr>
        <w:t>按职责分工负责）。</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（十二）深化餐饮质量安全提升行动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23.全面开展餐饮从业人员食品安全知识培训考核。严格落实《餐饮服务食品安全操作规范》，规范连锁餐饮企业食品安全管理。鼓励餐饮服务提供者实行“互联网+明厨亮灶”，规模以上餐饮服务单位、中央厨房、集体用餐配送单位“互联网+明厨亮灶”覆盖率达到30%以上（</w:t>
      </w:r>
      <w:r>
        <w:rPr>
          <w:rFonts w:ascii="仿宋" w:hAnsi="仿宋" w:hint="eastAsia"/>
          <w:szCs w:val="32"/>
        </w:rPr>
        <w:t>区</w:t>
      </w:r>
      <w:r w:rsidRPr="00D80639">
        <w:rPr>
          <w:rFonts w:ascii="仿宋" w:hAnsi="仿宋" w:hint="eastAsia"/>
          <w:szCs w:val="32"/>
        </w:rPr>
        <w:t>市场监管局）。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24.加强餐具、饮具集中消毒服务单位的监管（</w:t>
      </w:r>
      <w:r>
        <w:rPr>
          <w:rFonts w:ascii="仿宋" w:hAnsi="仿宋" w:hint="eastAsia"/>
          <w:szCs w:val="32"/>
        </w:rPr>
        <w:t>区</w:t>
      </w:r>
      <w:r w:rsidRPr="00D80639">
        <w:rPr>
          <w:rFonts w:ascii="仿宋" w:hAnsi="仿宋" w:hint="eastAsia"/>
          <w:szCs w:val="32"/>
        </w:rPr>
        <w:t>卫生健康</w:t>
      </w:r>
      <w:r>
        <w:rPr>
          <w:rFonts w:ascii="仿宋" w:hAnsi="仿宋" w:hint="eastAsia"/>
          <w:szCs w:val="32"/>
        </w:rPr>
        <w:lastRenderedPageBreak/>
        <w:t>局</w:t>
      </w:r>
      <w:r w:rsidRPr="00D80639">
        <w:rPr>
          <w:rFonts w:ascii="仿宋" w:hAnsi="仿宋" w:hint="eastAsia"/>
          <w:szCs w:val="32"/>
        </w:rPr>
        <w:t>）。保证线上线下餐饮同标同质，持续推行网络餐饮“食安封</w:t>
      </w:r>
      <w:r>
        <w:rPr>
          <w:rFonts w:ascii="仿宋" w:hAnsi="仿宋" w:hint="eastAsia"/>
          <w:szCs w:val="32"/>
        </w:rPr>
        <w:t>签”全域投放。持续推进放心肉菜示范超市、餐饮质量安全示范店</w:t>
      </w:r>
      <w:r w:rsidRPr="00D80639">
        <w:rPr>
          <w:rFonts w:ascii="仿宋" w:hAnsi="仿宋" w:hint="eastAsia"/>
          <w:szCs w:val="32"/>
        </w:rPr>
        <w:t>创建。规范小餐饮经营行为，加强政策引导，推动集中经营（</w:t>
      </w:r>
      <w:r>
        <w:rPr>
          <w:rFonts w:ascii="仿宋" w:hAnsi="仿宋" w:hint="eastAsia"/>
          <w:szCs w:val="32"/>
        </w:rPr>
        <w:t>区</w:t>
      </w:r>
      <w:r w:rsidRPr="00D80639">
        <w:rPr>
          <w:rFonts w:ascii="仿宋" w:hAnsi="仿宋" w:hint="eastAsia"/>
          <w:szCs w:val="32"/>
        </w:rPr>
        <w:t>市场监管局）。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25.支持餐饮服务企业发展连锁经营和中央厨房，提升餐饮行业标准化水平，规范快餐、团餐等大众餐饮服务。（</w:t>
      </w:r>
      <w:r>
        <w:rPr>
          <w:rFonts w:ascii="仿宋" w:hAnsi="仿宋" w:hint="eastAsia"/>
          <w:szCs w:val="32"/>
        </w:rPr>
        <w:t>区</w:t>
      </w:r>
      <w:r w:rsidRPr="00D80639">
        <w:rPr>
          <w:rFonts w:ascii="仿宋" w:hAnsi="仿宋" w:hint="eastAsia"/>
          <w:szCs w:val="32"/>
        </w:rPr>
        <w:t>市场监管局牵头，</w:t>
      </w:r>
      <w:r>
        <w:rPr>
          <w:rFonts w:ascii="仿宋" w:hAnsi="仿宋" w:hint="eastAsia"/>
          <w:szCs w:val="32"/>
        </w:rPr>
        <w:t>区</w:t>
      </w:r>
      <w:r w:rsidRPr="00D80639">
        <w:rPr>
          <w:rFonts w:ascii="仿宋" w:hAnsi="仿宋" w:hint="eastAsia"/>
          <w:szCs w:val="32"/>
        </w:rPr>
        <w:t>商务局、</w:t>
      </w:r>
      <w:r>
        <w:rPr>
          <w:rFonts w:ascii="仿宋" w:hAnsi="仿宋" w:hint="eastAsia"/>
          <w:szCs w:val="32"/>
        </w:rPr>
        <w:t>区</w:t>
      </w:r>
      <w:r w:rsidRPr="00D80639">
        <w:rPr>
          <w:rFonts w:ascii="仿宋" w:hAnsi="仿宋" w:hint="eastAsia"/>
          <w:szCs w:val="32"/>
        </w:rPr>
        <w:t>卫生健康</w:t>
      </w:r>
      <w:r>
        <w:rPr>
          <w:rFonts w:ascii="仿宋" w:hAnsi="仿宋" w:hint="eastAsia"/>
          <w:szCs w:val="32"/>
        </w:rPr>
        <w:t>局</w:t>
      </w:r>
      <w:r w:rsidRPr="00D80639">
        <w:rPr>
          <w:rFonts w:ascii="仿宋" w:hAnsi="仿宋" w:hint="eastAsia"/>
          <w:szCs w:val="32"/>
        </w:rPr>
        <w:t>）。</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（十三）深化保健食品行业专项清理整治行动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26.</w:t>
      </w:r>
      <w:r w:rsidRPr="00D80639">
        <w:rPr>
          <w:rFonts w:ascii="仿宋" w:hAnsi="仿宋" w:hint="eastAsia"/>
          <w:szCs w:val="32"/>
          <w:lang w:eastAsia="zh-TW"/>
        </w:rPr>
        <w:t>深入开展保健食品诚信经营示范创建活动。加强保健食品生产经营</w:t>
      </w:r>
      <w:r w:rsidRPr="00D80639">
        <w:rPr>
          <w:rFonts w:ascii="仿宋" w:hAnsi="仿宋" w:hint="eastAsia"/>
          <w:szCs w:val="32"/>
        </w:rPr>
        <w:t>日常监管，强化保健食品网络营销监管（</w:t>
      </w:r>
      <w:r>
        <w:rPr>
          <w:rFonts w:ascii="仿宋" w:hAnsi="仿宋" w:hint="eastAsia"/>
          <w:szCs w:val="32"/>
        </w:rPr>
        <w:t>区</w:t>
      </w:r>
      <w:r w:rsidRPr="00D80639">
        <w:rPr>
          <w:rFonts w:ascii="仿宋" w:hAnsi="仿宋" w:hint="eastAsia"/>
          <w:szCs w:val="32"/>
        </w:rPr>
        <w:t>市场监管局）</w:t>
      </w:r>
      <w:r w:rsidRPr="00D80639">
        <w:rPr>
          <w:rFonts w:ascii="仿宋" w:hAnsi="仿宋" w:hint="eastAsia"/>
          <w:szCs w:val="32"/>
          <w:lang w:eastAsia="zh-TW"/>
        </w:rPr>
        <w:t>。</w:t>
      </w:r>
      <w:r w:rsidRPr="00D80639">
        <w:rPr>
          <w:rFonts w:ascii="仿宋" w:hAnsi="仿宋" w:hint="eastAsia"/>
          <w:szCs w:val="32"/>
        </w:rPr>
        <w:t>大力整治保健食品虚假广告违法行为，依法严格审查保健食品广告内容，加强保健食品广告监测，加强对广播电视、报刊杂志、互联网、户外广告等媒介平台监管（</w:t>
      </w:r>
      <w:r>
        <w:rPr>
          <w:rFonts w:ascii="仿宋" w:hAnsi="仿宋" w:hint="eastAsia"/>
          <w:szCs w:val="32"/>
        </w:rPr>
        <w:t>区</w:t>
      </w:r>
      <w:r w:rsidRPr="00D80639">
        <w:rPr>
          <w:rFonts w:ascii="仿宋" w:hAnsi="仿宋" w:hint="eastAsia"/>
          <w:szCs w:val="32"/>
        </w:rPr>
        <w:t>市场监管局、</w:t>
      </w:r>
      <w:r>
        <w:rPr>
          <w:rFonts w:ascii="仿宋" w:hAnsi="仿宋" w:hint="eastAsia"/>
          <w:szCs w:val="32"/>
        </w:rPr>
        <w:t>区</w:t>
      </w:r>
      <w:r w:rsidRPr="00D80639">
        <w:rPr>
          <w:rFonts w:ascii="仿宋" w:hAnsi="仿宋" w:hint="eastAsia"/>
          <w:szCs w:val="32"/>
        </w:rPr>
        <w:t>文化旅游和广播电视局按职责分工负责）。</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27.严厉打击以会议、讲座、健康咨询、专家义诊、免费体验、组织旅游等形式对食品保健食品进行虚假宣传、欺诈营销的违法犯罪行为；严厉打击保健食品虚构原价、虚假优惠打折、未按规定明码标价等价格违法行为、直销行为以及非法添加禁用药物成分和违规传销的违法犯罪行为（</w:t>
      </w:r>
      <w:r>
        <w:rPr>
          <w:rFonts w:ascii="仿宋" w:hAnsi="仿宋" w:hint="eastAsia"/>
          <w:szCs w:val="32"/>
        </w:rPr>
        <w:t>区</w:t>
      </w:r>
      <w:r w:rsidRPr="00D80639">
        <w:rPr>
          <w:rFonts w:ascii="仿宋" w:hAnsi="仿宋" w:hint="eastAsia"/>
          <w:szCs w:val="32"/>
        </w:rPr>
        <w:t>市场监管局、</w:t>
      </w:r>
      <w:r>
        <w:rPr>
          <w:rFonts w:ascii="仿宋" w:hAnsi="仿宋" w:hint="eastAsia"/>
          <w:szCs w:val="32"/>
        </w:rPr>
        <w:t>区</w:t>
      </w:r>
      <w:r w:rsidRPr="00D80639">
        <w:rPr>
          <w:rFonts w:ascii="仿宋" w:hAnsi="仿宋" w:hint="eastAsia"/>
          <w:szCs w:val="32"/>
        </w:rPr>
        <w:t>文化旅游</w:t>
      </w:r>
      <w:r w:rsidRPr="00D80639">
        <w:rPr>
          <w:rFonts w:ascii="仿宋" w:hAnsi="仿宋" w:hint="eastAsia"/>
          <w:szCs w:val="32"/>
        </w:rPr>
        <w:lastRenderedPageBreak/>
        <w:t>和广播电视局、</w:t>
      </w:r>
      <w:r w:rsidR="00883FF2">
        <w:rPr>
          <w:rFonts w:ascii="仿宋" w:hAnsi="仿宋" w:hint="eastAsia"/>
          <w:szCs w:val="32"/>
        </w:rPr>
        <w:t>平山公安分局</w:t>
      </w:r>
      <w:r>
        <w:rPr>
          <w:rFonts w:ascii="仿宋" w:hAnsi="仿宋" w:hint="eastAsia"/>
          <w:szCs w:val="32"/>
        </w:rPr>
        <w:t>、桥北公安分局</w:t>
      </w:r>
      <w:r w:rsidRPr="00D80639">
        <w:rPr>
          <w:rFonts w:ascii="仿宋" w:hAnsi="仿宋" w:hint="eastAsia"/>
          <w:szCs w:val="32"/>
        </w:rPr>
        <w:t>按职责分工负责）。</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（十四）深化“优质粮食工程”行动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28.严把粮食收储质量安全关，督促粮食收储企业严格落实出入厂（库）检验制度。推动重点地区将镉列入粮食收储入库和出库的必检项目（</w:t>
      </w:r>
      <w:r>
        <w:rPr>
          <w:rFonts w:ascii="仿宋" w:hAnsi="仿宋" w:hint="eastAsia"/>
          <w:szCs w:val="32"/>
        </w:rPr>
        <w:t>区</w:t>
      </w:r>
      <w:r w:rsidRPr="00D80639">
        <w:rPr>
          <w:rFonts w:ascii="仿宋" w:hAnsi="仿宋" w:hint="eastAsia"/>
          <w:szCs w:val="32"/>
        </w:rPr>
        <w:t>发改</w:t>
      </w:r>
      <w:r>
        <w:rPr>
          <w:rFonts w:ascii="仿宋" w:hAnsi="仿宋" w:hint="eastAsia"/>
          <w:szCs w:val="32"/>
        </w:rPr>
        <w:t>局</w:t>
      </w:r>
      <w:r w:rsidRPr="00D80639">
        <w:rPr>
          <w:rFonts w:ascii="仿宋" w:hAnsi="仿宋" w:hint="eastAsia"/>
          <w:szCs w:val="32"/>
        </w:rPr>
        <w:t>）。督促粮食加工品生产经营者严格进货查验，索取粮食收储企业的出库合格证明文件或自行检验合格，确保采购原料符合食品安全国家标准。加大对市场中流通的大米及米制品抽检力度，发现问题及时处理（</w:t>
      </w:r>
      <w:r>
        <w:rPr>
          <w:rFonts w:ascii="仿宋" w:hAnsi="仿宋" w:hint="eastAsia"/>
          <w:szCs w:val="32"/>
        </w:rPr>
        <w:t>区</w:t>
      </w:r>
      <w:r w:rsidRPr="00D80639">
        <w:rPr>
          <w:rFonts w:ascii="仿宋" w:hAnsi="仿宋" w:hint="eastAsia"/>
          <w:szCs w:val="32"/>
        </w:rPr>
        <w:t>市场监管局）。</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（十五）深化进口食品“国门守护”行动</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29.严厉打击进境食品走私活动（</w:t>
      </w:r>
      <w:r w:rsidR="00883FF2">
        <w:rPr>
          <w:rFonts w:ascii="仿宋" w:hAnsi="仿宋" w:hint="eastAsia"/>
          <w:szCs w:val="32"/>
        </w:rPr>
        <w:t>平山公安分局</w:t>
      </w:r>
      <w:r w:rsidRPr="00D80639">
        <w:rPr>
          <w:rFonts w:ascii="仿宋" w:hAnsi="仿宋" w:hint="eastAsia"/>
          <w:szCs w:val="32"/>
        </w:rPr>
        <w:t>、</w:t>
      </w:r>
      <w:r>
        <w:rPr>
          <w:rFonts w:ascii="仿宋" w:hAnsi="仿宋" w:hint="eastAsia"/>
          <w:szCs w:val="32"/>
        </w:rPr>
        <w:t>桥北公安分局</w:t>
      </w:r>
      <w:r w:rsidRPr="00D80639">
        <w:rPr>
          <w:rFonts w:ascii="仿宋" w:hAnsi="仿宋" w:hint="eastAsia"/>
          <w:szCs w:val="32"/>
        </w:rPr>
        <w:t>按职责分工负责）。</w:t>
      </w:r>
    </w:p>
    <w:p w:rsidR="00C73DA5" w:rsidRPr="00307CB9" w:rsidRDefault="00C73DA5" w:rsidP="00C73DA5">
      <w:pPr>
        <w:spacing w:line="640" w:lineRule="exact"/>
        <w:ind w:firstLineChars="200" w:firstLine="632"/>
        <w:rPr>
          <w:rFonts w:ascii="黑体" w:eastAsia="黑体" w:hAnsi="黑体"/>
          <w:szCs w:val="32"/>
        </w:rPr>
      </w:pPr>
      <w:r w:rsidRPr="00307CB9">
        <w:rPr>
          <w:rFonts w:ascii="黑体" w:eastAsia="黑体" w:hAnsi="黑体" w:hint="eastAsia"/>
          <w:szCs w:val="32"/>
        </w:rPr>
        <w:t>三、加强组织领导</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w:t>
      </w:r>
      <w:r>
        <w:rPr>
          <w:rFonts w:ascii="仿宋" w:hAnsi="仿宋" w:hint="eastAsia"/>
          <w:b/>
          <w:szCs w:val="32"/>
        </w:rPr>
        <w:t>六</w:t>
      </w:r>
      <w:r w:rsidRPr="00370EC0">
        <w:rPr>
          <w:rFonts w:ascii="仿宋" w:hAnsi="仿宋" w:hint="eastAsia"/>
          <w:b/>
          <w:szCs w:val="32"/>
        </w:rPr>
        <w:t>）深化党政同责</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3</w:t>
      </w:r>
      <w:r>
        <w:rPr>
          <w:rFonts w:ascii="仿宋" w:hAnsi="仿宋" w:hint="eastAsia"/>
          <w:szCs w:val="32"/>
        </w:rPr>
        <w:t>0</w:t>
      </w:r>
      <w:r w:rsidRPr="00D80639">
        <w:rPr>
          <w:rFonts w:ascii="仿宋" w:hAnsi="仿宋" w:hint="eastAsia"/>
          <w:szCs w:val="32"/>
        </w:rPr>
        <w:t>.落实</w:t>
      </w:r>
      <w:r w:rsidRPr="00D80639">
        <w:rPr>
          <w:rFonts w:ascii="仿宋" w:hAnsi="仿宋"/>
          <w:szCs w:val="32"/>
        </w:rPr>
        <w:t>《</w:t>
      </w:r>
      <w:r w:rsidRPr="00D80639">
        <w:rPr>
          <w:rFonts w:ascii="仿宋" w:hAnsi="仿宋" w:hint="eastAsia"/>
          <w:szCs w:val="32"/>
        </w:rPr>
        <w:t>地方</w:t>
      </w:r>
      <w:r w:rsidRPr="00D80639">
        <w:rPr>
          <w:rFonts w:ascii="仿宋" w:hAnsi="仿宋"/>
          <w:szCs w:val="32"/>
        </w:rPr>
        <w:t>党政领导干部</w:t>
      </w:r>
      <w:r w:rsidRPr="00D80639">
        <w:rPr>
          <w:rFonts w:ascii="仿宋" w:hAnsi="仿宋" w:hint="eastAsia"/>
          <w:szCs w:val="32"/>
        </w:rPr>
        <w:t>食品</w:t>
      </w:r>
      <w:r w:rsidRPr="00D80639">
        <w:rPr>
          <w:rFonts w:ascii="仿宋" w:hAnsi="仿宋"/>
          <w:szCs w:val="32"/>
        </w:rPr>
        <w:t>安全责任制</w:t>
      </w:r>
      <w:r w:rsidRPr="00D80639">
        <w:rPr>
          <w:rFonts w:ascii="仿宋" w:hAnsi="仿宋" w:hint="eastAsia"/>
          <w:szCs w:val="32"/>
        </w:rPr>
        <w:t>规定</w:t>
      </w:r>
      <w:r w:rsidRPr="00D80639">
        <w:rPr>
          <w:rFonts w:ascii="仿宋" w:hAnsi="仿宋"/>
          <w:szCs w:val="32"/>
        </w:rPr>
        <w:t>》</w:t>
      </w:r>
      <w:r w:rsidRPr="00D80639">
        <w:rPr>
          <w:rFonts w:ascii="仿宋" w:hAnsi="仿宋" w:hint="eastAsia"/>
          <w:szCs w:val="32"/>
        </w:rPr>
        <w:t>，全面加强各级党委政府对本地区食品安全工作的组织领导，党委主要</w:t>
      </w:r>
      <w:r w:rsidRPr="00D80639">
        <w:rPr>
          <w:rFonts w:ascii="仿宋" w:hAnsi="仿宋"/>
          <w:szCs w:val="32"/>
        </w:rPr>
        <w:t>负责人</w:t>
      </w:r>
      <w:r w:rsidRPr="00D80639">
        <w:rPr>
          <w:rFonts w:ascii="仿宋" w:hAnsi="仿宋" w:hint="eastAsia"/>
          <w:szCs w:val="32"/>
        </w:rPr>
        <w:t>以开展食品安全工作专题调研、召开常委会会议听取食品安全工作汇报等形式，</w:t>
      </w:r>
      <w:r w:rsidRPr="00D80639">
        <w:rPr>
          <w:rFonts w:ascii="仿宋" w:hAnsi="仿宋"/>
          <w:szCs w:val="32"/>
        </w:rPr>
        <w:t>重视</w:t>
      </w:r>
      <w:r w:rsidRPr="00D80639">
        <w:rPr>
          <w:rFonts w:ascii="仿宋" w:hAnsi="仿宋" w:hint="eastAsia"/>
          <w:szCs w:val="32"/>
        </w:rPr>
        <w:t>支持</w:t>
      </w:r>
      <w:r w:rsidRPr="00D80639">
        <w:rPr>
          <w:rFonts w:ascii="仿宋" w:hAnsi="仿宋"/>
          <w:szCs w:val="32"/>
        </w:rPr>
        <w:t>食品安全工作</w:t>
      </w:r>
      <w:r w:rsidRPr="00D80639">
        <w:rPr>
          <w:rFonts w:ascii="仿宋" w:hAnsi="仿宋" w:hint="eastAsia"/>
          <w:szCs w:val="32"/>
        </w:rPr>
        <w:t>。明确地方党委和政府主要负责人为食品安全第一责任人，确保不发生重大食品安全事件（</w:t>
      </w:r>
      <w:r>
        <w:rPr>
          <w:rFonts w:ascii="仿宋" w:hAnsi="仿宋" w:hint="eastAsia"/>
          <w:szCs w:val="32"/>
        </w:rPr>
        <w:t>各街道办事处、区</w:t>
      </w:r>
      <w:r w:rsidRPr="00D80639">
        <w:rPr>
          <w:rFonts w:ascii="仿宋" w:hAnsi="仿宋" w:hint="eastAsia"/>
          <w:szCs w:val="32"/>
        </w:rPr>
        <w:t>食品安全办）。将食品安全工作经费纳入</w:t>
      </w:r>
      <w:r w:rsidRPr="00D80639">
        <w:rPr>
          <w:rFonts w:ascii="仿宋" w:hAnsi="仿宋" w:hint="eastAsia"/>
          <w:szCs w:val="32"/>
        </w:rPr>
        <w:lastRenderedPageBreak/>
        <w:t>同级财政预算，为食品安全工作提供必要保障（</w:t>
      </w:r>
      <w:r>
        <w:rPr>
          <w:rFonts w:ascii="仿宋" w:hAnsi="仿宋" w:hint="eastAsia"/>
          <w:szCs w:val="32"/>
        </w:rPr>
        <w:t>区</w:t>
      </w:r>
      <w:r w:rsidRPr="00D80639">
        <w:rPr>
          <w:rFonts w:ascii="仿宋" w:hAnsi="仿宋" w:hint="eastAsia"/>
          <w:szCs w:val="32"/>
        </w:rPr>
        <w:t>财政局）。</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3</w:t>
      </w:r>
      <w:r>
        <w:rPr>
          <w:rFonts w:ascii="仿宋" w:hAnsi="仿宋" w:hint="eastAsia"/>
          <w:szCs w:val="32"/>
        </w:rPr>
        <w:t>1</w:t>
      </w:r>
      <w:r w:rsidRPr="00D80639">
        <w:rPr>
          <w:rFonts w:ascii="仿宋" w:hAnsi="仿宋" w:hint="eastAsia"/>
          <w:szCs w:val="32"/>
        </w:rPr>
        <w:t>.</w:t>
      </w:r>
      <w:r>
        <w:rPr>
          <w:rFonts w:ascii="仿宋" w:hAnsi="仿宋" w:hint="eastAsia"/>
          <w:szCs w:val="32"/>
        </w:rPr>
        <w:t>按照市食安委要求，认真落实</w:t>
      </w:r>
      <w:r w:rsidRPr="00D80639">
        <w:rPr>
          <w:rFonts w:ascii="仿宋" w:hAnsi="仿宋"/>
          <w:szCs w:val="32"/>
        </w:rPr>
        <w:t>对地方党委政府和成员单位的</w:t>
      </w:r>
      <w:r w:rsidRPr="00D80639">
        <w:rPr>
          <w:rFonts w:ascii="仿宋" w:hAnsi="仿宋" w:hint="eastAsia"/>
          <w:szCs w:val="32"/>
        </w:rPr>
        <w:t>食品安全工作评议考核机制</w:t>
      </w:r>
      <w:r>
        <w:rPr>
          <w:rFonts w:ascii="仿宋" w:hAnsi="仿宋" w:hint="eastAsia"/>
          <w:szCs w:val="32"/>
        </w:rPr>
        <w:t>，加大评议考核力度</w:t>
      </w:r>
      <w:r w:rsidRPr="00D80639">
        <w:rPr>
          <w:rFonts w:ascii="仿宋" w:hAnsi="仿宋" w:hint="eastAsia"/>
          <w:szCs w:val="32"/>
        </w:rPr>
        <w:t>，切实发挥考核“指挥棒”作用（</w:t>
      </w:r>
      <w:r>
        <w:rPr>
          <w:rFonts w:ascii="仿宋" w:hAnsi="仿宋" w:hint="eastAsia"/>
          <w:szCs w:val="32"/>
        </w:rPr>
        <w:t>区</w:t>
      </w:r>
      <w:r w:rsidRPr="00D80639">
        <w:rPr>
          <w:rFonts w:ascii="仿宋" w:hAnsi="仿宋" w:hint="eastAsia"/>
          <w:szCs w:val="32"/>
        </w:rPr>
        <w:t>食品安全办）。</w:t>
      </w:r>
      <w:r>
        <w:rPr>
          <w:rFonts w:ascii="仿宋" w:hAnsi="仿宋" w:hint="eastAsia"/>
          <w:szCs w:val="32"/>
        </w:rPr>
        <w:t>各街道办事处于</w:t>
      </w:r>
      <w:r w:rsidRPr="00D80639">
        <w:rPr>
          <w:rFonts w:ascii="仿宋" w:hAnsi="仿宋" w:hint="eastAsia"/>
          <w:szCs w:val="32"/>
        </w:rPr>
        <w:t>11月15日前</w:t>
      </w:r>
      <w:r>
        <w:rPr>
          <w:rFonts w:ascii="仿宋" w:hAnsi="仿宋" w:hint="eastAsia"/>
          <w:szCs w:val="32"/>
        </w:rPr>
        <w:t>区</w:t>
      </w:r>
      <w:r w:rsidRPr="00D80639">
        <w:rPr>
          <w:rFonts w:ascii="仿宋" w:hAnsi="仿宋" w:hint="eastAsia"/>
          <w:szCs w:val="32"/>
        </w:rPr>
        <w:t>委、</w:t>
      </w:r>
      <w:r>
        <w:rPr>
          <w:rFonts w:ascii="仿宋" w:hAnsi="仿宋" w:hint="eastAsia"/>
          <w:szCs w:val="32"/>
        </w:rPr>
        <w:t>区</w:t>
      </w:r>
      <w:r w:rsidRPr="00D80639">
        <w:rPr>
          <w:rFonts w:ascii="仿宋" w:hAnsi="仿宋" w:hint="eastAsia"/>
          <w:szCs w:val="32"/>
        </w:rPr>
        <w:t>政府报告食品安全工作情况，同时抄报</w:t>
      </w:r>
      <w:r>
        <w:rPr>
          <w:rFonts w:ascii="仿宋" w:hAnsi="仿宋" w:hint="eastAsia"/>
          <w:szCs w:val="32"/>
        </w:rPr>
        <w:t>区</w:t>
      </w:r>
      <w:r w:rsidRPr="00D80639">
        <w:rPr>
          <w:rFonts w:ascii="仿宋" w:hAnsi="仿宋" w:hint="eastAsia"/>
          <w:szCs w:val="32"/>
        </w:rPr>
        <w:t>政府食品安全办（</w:t>
      </w:r>
      <w:r>
        <w:rPr>
          <w:rFonts w:ascii="仿宋" w:hAnsi="仿宋" w:hint="eastAsia"/>
          <w:szCs w:val="32"/>
        </w:rPr>
        <w:t>各街道办事处</w:t>
      </w:r>
      <w:r w:rsidRPr="00D80639">
        <w:rPr>
          <w:rFonts w:ascii="仿宋" w:hAnsi="仿宋" w:hint="eastAsia"/>
          <w:szCs w:val="32"/>
        </w:rPr>
        <w:t>）。</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w:t>
      </w:r>
      <w:r>
        <w:rPr>
          <w:rFonts w:ascii="仿宋" w:hAnsi="仿宋" w:hint="eastAsia"/>
          <w:b/>
          <w:szCs w:val="32"/>
        </w:rPr>
        <w:t>七</w:t>
      </w:r>
      <w:r w:rsidRPr="00370EC0">
        <w:rPr>
          <w:rFonts w:ascii="仿宋" w:hAnsi="仿宋" w:hint="eastAsia"/>
          <w:b/>
          <w:szCs w:val="32"/>
        </w:rPr>
        <w:t>）强化组织实施</w:t>
      </w:r>
    </w:p>
    <w:p w:rsidR="00C73DA5" w:rsidRPr="00D80639" w:rsidRDefault="00C73DA5" w:rsidP="00C73DA5">
      <w:pPr>
        <w:spacing w:line="640" w:lineRule="exact"/>
        <w:ind w:firstLineChars="200" w:firstLine="632"/>
        <w:rPr>
          <w:rFonts w:ascii="仿宋" w:hAnsi="仿宋"/>
          <w:szCs w:val="32"/>
        </w:rPr>
      </w:pPr>
      <w:r w:rsidRPr="00D80639">
        <w:rPr>
          <w:rFonts w:ascii="仿宋" w:hAnsi="仿宋" w:hint="eastAsia"/>
          <w:szCs w:val="32"/>
        </w:rPr>
        <w:t>3</w:t>
      </w:r>
      <w:r>
        <w:rPr>
          <w:rFonts w:ascii="仿宋" w:hAnsi="仿宋" w:hint="eastAsia"/>
          <w:szCs w:val="32"/>
        </w:rPr>
        <w:t>2</w:t>
      </w:r>
      <w:r w:rsidRPr="00D80639">
        <w:rPr>
          <w:rFonts w:ascii="仿宋" w:hAnsi="仿宋" w:hint="eastAsia"/>
          <w:szCs w:val="32"/>
        </w:rPr>
        <w:t>.</w:t>
      </w:r>
      <w:r>
        <w:rPr>
          <w:rFonts w:ascii="仿宋" w:hAnsi="仿宋" w:hint="eastAsia"/>
          <w:szCs w:val="32"/>
        </w:rPr>
        <w:t>各街道办事处、</w:t>
      </w:r>
      <w:r w:rsidRPr="00D80639">
        <w:rPr>
          <w:rFonts w:ascii="仿宋" w:hAnsi="仿宋" w:hint="eastAsia"/>
          <w:szCs w:val="32"/>
        </w:rPr>
        <w:t>各有关部门要结合实际制定具体措施，落实工作责任，突出地域特色，实施有效举措，切实将食品安全重点工作各项任务抓实抓细抓好。各牵头部门要发挥牵头抓总作用，制定工作方案，及时协调相关部门，推进和汇总工作进展情况。各责任部门要根据职责分工，将任务纳入本部门重点工作中，积极配合，主动作为（</w:t>
      </w:r>
      <w:r>
        <w:rPr>
          <w:rFonts w:ascii="仿宋" w:hAnsi="仿宋" w:hint="eastAsia"/>
          <w:szCs w:val="32"/>
        </w:rPr>
        <w:t>各街道办事处</w:t>
      </w:r>
      <w:r w:rsidRPr="00D80639">
        <w:rPr>
          <w:rFonts w:ascii="仿宋" w:hAnsi="仿宋" w:hint="eastAsia"/>
          <w:szCs w:val="32"/>
        </w:rPr>
        <w:t>、各责任部门）。</w:t>
      </w:r>
    </w:p>
    <w:p w:rsidR="00C73DA5" w:rsidRPr="00370EC0" w:rsidRDefault="00C73DA5" w:rsidP="00C73DA5">
      <w:pPr>
        <w:spacing w:line="640" w:lineRule="exact"/>
        <w:ind w:firstLineChars="200" w:firstLine="634"/>
        <w:rPr>
          <w:rFonts w:ascii="仿宋" w:hAnsi="仿宋"/>
          <w:b/>
          <w:szCs w:val="32"/>
        </w:rPr>
      </w:pPr>
      <w:r w:rsidRPr="00370EC0">
        <w:rPr>
          <w:rFonts w:ascii="仿宋" w:hAnsi="仿宋" w:hint="eastAsia"/>
          <w:b/>
          <w:szCs w:val="32"/>
        </w:rPr>
        <w:t>（十</w:t>
      </w:r>
      <w:r>
        <w:rPr>
          <w:rFonts w:ascii="仿宋" w:hAnsi="仿宋" w:hint="eastAsia"/>
          <w:b/>
          <w:szCs w:val="32"/>
        </w:rPr>
        <w:t>八</w:t>
      </w:r>
      <w:r w:rsidRPr="00370EC0">
        <w:rPr>
          <w:rFonts w:ascii="仿宋" w:hAnsi="仿宋" w:hint="eastAsia"/>
          <w:b/>
          <w:szCs w:val="32"/>
        </w:rPr>
        <w:t>）按时报送情况</w:t>
      </w:r>
    </w:p>
    <w:p w:rsidR="00C73DA5" w:rsidRPr="00D80639" w:rsidRDefault="00C73DA5" w:rsidP="00C73DA5">
      <w:pPr>
        <w:spacing w:line="640" w:lineRule="exact"/>
        <w:ind w:firstLineChars="200" w:firstLine="632"/>
        <w:rPr>
          <w:rFonts w:ascii="仿宋" w:hAnsi="仿宋"/>
          <w:szCs w:val="32"/>
        </w:rPr>
      </w:pPr>
      <w:r>
        <w:rPr>
          <w:rFonts w:ascii="仿宋" w:hAnsi="仿宋" w:hint="eastAsia"/>
          <w:szCs w:val="32"/>
        </w:rPr>
        <w:t>33.</w:t>
      </w:r>
      <w:r w:rsidRPr="00D80639">
        <w:rPr>
          <w:rFonts w:ascii="仿宋" w:hAnsi="仿宋" w:hint="eastAsia"/>
          <w:szCs w:val="32"/>
        </w:rPr>
        <w:t>各</w:t>
      </w:r>
      <w:r>
        <w:rPr>
          <w:rFonts w:ascii="仿宋" w:hAnsi="仿宋" w:hint="eastAsia"/>
          <w:szCs w:val="32"/>
        </w:rPr>
        <w:t>街道办事处、</w:t>
      </w:r>
      <w:r w:rsidRPr="00D80639">
        <w:rPr>
          <w:rFonts w:ascii="仿宋" w:hAnsi="仿宋" w:hint="eastAsia"/>
          <w:szCs w:val="32"/>
        </w:rPr>
        <w:t>各有关部门要及时总结工作成果，按时报送工作信息。</w:t>
      </w:r>
      <w:r>
        <w:rPr>
          <w:rFonts w:ascii="仿宋" w:hAnsi="仿宋" w:hint="eastAsia"/>
          <w:szCs w:val="32"/>
        </w:rPr>
        <w:t>定期</w:t>
      </w:r>
      <w:r w:rsidRPr="00D80639">
        <w:rPr>
          <w:rFonts w:ascii="仿宋" w:hAnsi="仿宋" w:hint="eastAsia"/>
          <w:szCs w:val="32"/>
        </w:rPr>
        <w:t>向</w:t>
      </w:r>
      <w:r>
        <w:rPr>
          <w:rFonts w:ascii="仿宋" w:hAnsi="仿宋" w:hint="eastAsia"/>
          <w:szCs w:val="32"/>
        </w:rPr>
        <w:t>区</w:t>
      </w:r>
      <w:r w:rsidRPr="00D80639">
        <w:rPr>
          <w:rFonts w:ascii="仿宋" w:hAnsi="仿宋" w:hint="eastAsia"/>
          <w:szCs w:val="32"/>
        </w:rPr>
        <w:t>食品安全委员会办公室报送食品安全重点工作安排各项任务落实情况，重要情况和信息随时报送。工作落实情况要实事求是，有措施、有数据、有实例，语言精练、重点突出（</w:t>
      </w:r>
      <w:r>
        <w:rPr>
          <w:rFonts w:ascii="仿宋" w:hAnsi="仿宋" w:hint="eastAsia"/>
          <w:szCs w:val="32"/>
        </w:rPr>
        <w:t>各街道办事处</w:t>
      </w:r>
      <w:r w:rsidRPr="00D80639">
        <w:rPr>
          <w:rFonts w:ascii="仿宋" w:hAnsi="仿宋" w:hint="eastAsia"/>
          <w:szCs w:val="32"/>
        </w:rPr>
        <w:t>，各责任部门）</w:t>
      </w:r>
      <w:r w:rsidR="00053482" w:rsidRPr="00D80639">
        <w:rPr>
          <w:rFonts w:ascii="仿宋" w:hAnsi="仿宋" w:hint="eastAsia"/>
          <w:szCs w:val="32"/>
        </w:rPr>
        <w:t>。</w:t>
      </w:r>
    </w:p>
    <w:p w:rsidR="00C73DA5" w:rsidRPr="00053482" w:rsidRDefault="00C73DA5" w:rsidP="00053482">
      <w:pPr>
        <w:spacing w:line="640" w:lineRule="exact"/>
        <w:ind w:firstLineChars="200" w:firstLine="632"/>
        <w:rPr>
          <w:rFonts w:ascii="仿宋" w:hAnsi="仿宋" w:cs="黑体"/>
          <w:szCs w:val="32"/>
        </w:rPr>
      </w:pPr>
      <w:r w:rsidRPr="00D80639">
        <w:rPr>
          <w:rFonts w:ascii="仿宋" w:hAnsi="仿宋" w:hint="eastAsia"/>
          <w:szCs w:val="32"/>
        </w:rPr>
        <w:lastRenderedPageBreak/>
        <w:t>3</w:t>
      </w:r>
      <w:r>
        <w:rPr>
          <w:rFonts w:ascii="仿宋" w:hAnsi="仿宋" w:hint="eastAsia"/>
          <w:szCs w:val="32"/>
        </w:rPr>
        <w:t>4</w:t>
      </w:r>
      <w:r w:rsidRPr="00D80639">
        <w:rPr>
          <w:rFonts w:ascii="仿宋" w:hAnsi="仿宋" w:hint="eastAsia"/>
          <w:szCs w:val="32"/>
        </w:rPr>
        <w:t>.</w:t>
      </w:r>
      <w:r>
        <w:rPr>
          <w:rFonts w:ascii="仿宋" w:hAnsi="仿宋" w:hint="eastAsia"/>
          <w:szCs w:val="32"/>
        </w:rPr>
        <w:t>区</w:t>
      </w:r>
      <w:r w:rsidRPr="00D80639">
        <w:rPr>
          <w:rFonts w:ascii="仿宋" w:hAnsi="仿宋" w:hint="eastAsia"/>
          <w:szCs w:val="32"/>
        </w:rPr>
        <w:t>食品安全委员会办公室将不定期对</w:t>
      </w:r>
      <w:r>
        <w:rPr>
          <w:rFonts w:ascii="仿宋" w:hAnsi="仿宋" w:hint="eastAsia"/>
          <w:szCs w:val="32"/>
        </w:rPr>
        <w:t>各街道办事处</w:t>
      </w:r>
      <w:r w:rsidRPr="00D80639">
        <w:rPr>
          <w:rFonts w:ascii="仿宋" w:hAnsi="仿宋" w:hint="eastAsia"/>
          <w:szCs w:val="32"/>
        </w:rPr>
        <w:t>、各部门工作情况进行通报，同时将重点工作安排实施情况作为对各</w:t>
      </w:r>
      <w:r>
        <w:rPr>
          <w:rFonts w:ascii="仿宋" w:hAnsi="仿宋" w:hint="eastAsia"/>
          <w:szCs w:val="32"/>
        </w:rPr>
        <w:t>街道办事处、</w:t>
      </w:r>
      <w:r w:rsidRPr="00D80639">
        <w:rPr>
          <w:rFonts w:ascii="仿宋" w:hAnsi="仿宋" w:hint="eastAsia"/>
          <w:szCs w:val="32"/>
        </w:rPr>
        <w:t>各有关部门2021年食品安全工作考核的重要内容（</w:t>
      </w:r>
      <w:r>
        <w:rPr>
          <w:rFonts w:ascii="仿宋" w:hAnsi="仿宋" w:hint="eastAsia"/>
          <w:szCs w:val="32"/>
        </w:rPr>
        <w:t>区</w:t>
      </w:r>
      <w:r w:rsidRPr="00D80639">
        <w:rPr>
          <w:rFonts w:ascii="仿宋" w:hAnsi="仿宋" w:hint="eastAsia"/>
          <w:szCs w:val="32"/>
        </w:rPr>
        <w:t>食品安全办）</w:t>
      </w:r>
      <w:r w:rsidR="00053482" w:rsidRPr="00D80639">
        <w:rPr>
          <w:rFonts w:ascii="仿宋" w:hAnsi="仿宋" w:hint="eastAsia"/>
          <w:szCs w:val="32"/>
        </w:rPr>
        <w:t>。</w:t>
      </w:r>
    </w:p>
    <w:p w:rsidR="002E5683" w:rsidRDefault="002E5683" w:rsidP="004B7D2D">
      <w:pPr>
        <w:adjustRightInd w:val="0"/>
        <w:snapToGrid w:val="0"/>
        <w:spacing w:line="560" w:lineRule="exact"/>
      </w:pPr>
    </w:p>
    <w:sectPr w:rsidR="002E5683" w:rsidSect="006F492B">
      <w:headerReference w:type="even" r:id="rId8"/>
      <w:headerReference w:type="default" r:id="rId9"/>
      <w:footerReference w:type="even" r:id="rId10"/>
      <w:footerReference w:type="default" r:id="rId11"/>
      <w:pgSz w:w="11906" w:h="16838" w:code="9"/>
      <w:pgMar w:top="2098" w:right="1474" w:bottom="1985" w:left="1588" w:header="851" w:footer="992" w:gutter="0"/>
      <w:pgNumType w:fmt="numberInDash" w:start="0"/>
      <w:cols w:space="425"/>
      <w:titlePg/>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345" w:rsidRDefault="006F0345" w:rsidP="00C26C65">
      <w:r>
        <w:separator/>
      </w:r>
    </w:p>
  </w:endnote>
  <w:endnote w:type="continuationSeparator" w:id="0">
    <w:p w:rsidR="006F0345" w:rsidRDefault="006F0345" w:rsidP="00C26C6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36375"/>
      <w:docPartObj>
        <w:docPartGallery w:val="Page Numbers (Bottom of Page)"/>
        <w:docPartUnique/>
      </w:docPartObj>
    </w:sdtPr>
    <w:sdtContent>
      <w:p w:rsidR="008B6671" w:rsidRDefault="00C15479">
        <w:pPr>
          <w:pStyle w:val="a4"/>
          <w:jc w:val="center"/>
        </w:pPr>
        <w:fldSimple w:instr=" PAGE   \* MERGEFORMAT ">
          <w:r w:rsidR="008B6671" w:rsidRPr="008B6671">
            <w:rPr>
              <w:noProof/>
              <w:lang w:val="zh-CN"/>
            </w:rPr>
            <w:t>-</w:t>
          </w:r>
          <w:r w:rsidR="008B6671">
            <w:rPr>
              <w:noProof/>
            </w:rPr>
            <w:t xml:space="preserve"> 10 -</w:t>
          </w:r>
        </w:fldSimple>
      </w:p>
    </w:sdtContent>
  </w:sdt>
  <w:p w:rsidR="002E5683" w:rsidRDefault="002E568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97437"/>
      <w:docPartObj>
        <w:docPartGallery w:val="Page Numbers (Bottom of Page)"/>
        <w:docPartUnique/>
      </w:docPartObj>
    </w:sdtPr>
    <w:sdtContent>
      <w:p w:rsidR="006F492B" w:rsidRDefault="00C15479">
        <w:pPr>
          <w:pStyle w:val="a4"/>
          <w:jc w:val="center"/>
        </w:pPr>
        <w:fldSimple w:instr=" PAGE   \* MERGEFORMAT ">
          <w:r w:rsidR="00817059" w:rsidRPr="00817059">
            <w:rPr>
              <w:noProof/>
              <w:lang w:val="zh-CN"/>
            </w:rPr>
            <w:t>-</w:t>
          </w:r>
          <w:r w:rsidR="00817059">
            <w:rPr>
              <w:noProof/>
            </w:rPr>
            <w:t xml:space="preserve"> 11 -</w:t>
          </w:r>
        </w:fldSimple>
      </w:p>
    </w:sdtContent>
  </w:sdt>
  <w:p w:rsidR="00C26C65" w:rsidRDefault="00C26C65" w:rsidP="008B6671">
    <w:pPr>
      <w:pStyle w:val="a4"/>
      <w:ind w:right="5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345" w:rsidRDefault="006F0345" w:rsidP="00C26C65">
      <w:r>
        <w:separator/>
      </w:r>
    </w:p>
  </w:footnote>
  <w:footnote w:type="continuationSeparator" w:id="0">
    <w:p w:rsidR="006F0345" w:rsidRDefault="006F0345" w:rsidP="00C26C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108" w:rsidRDefault="00FD0108" w:rsidP="00FD010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108" w:rsidRDefault="00FD0108" w:rsidP="00FD010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A2173"/>
    <w:multiLevelType w:val="hybridMultilevel"/>
    <w:tmpl w:val="E7844F26"/>
    <w:lvl w:ilvl="0" w:tplc="04090001">
      <w:start w:val="1"/>
      <w:numFmt w:val="bullet"/>
      <w:lvlText w:val=""/>
      <w:lvlJc w:val="left"/>
      <w:pPr>
        <w:ind w:left="740" w:hanging="420"/>
      </w:pPr>
      <w:rPr>
        <w:rFonts w:ascii="Wingdings" w:hAnsi="Wingdings"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
    <w:nsid w:val="37BF5E20"/>
    <w:multiLevelType w:val="hybridMultilevel"/>
    <w:tmpl w:val="A20632EE"/>
    <w:lvl w:ilvl="0" w:tplc="B80E5EDC">
      <w:start w:val="6"/>
      <w:numFmt w:val="japaneseCounting"/>
      <w:lvlText w:val="第%1章"/>
      <w:lvlJc w:val="left"/>
      <w:pPr>
        <w:tabs>
          <w:tab w:val="num" w:pos="1290"/>
        </w:tabs>
        <w:ind w:left="1290" w:hanging="12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58"/>
  <w:drawingGridVerticalSpacing w:val="579"/>
  <w:displayHorizontalDrawingGridEvery w:val="0"/>
  <w:characterSpacingControl w:val="compressPunctuation"/>
  <w:hdrShapeDefaults>
    <o:shapedefaults v:ext="edit" spidmax="13314" fillcolor="white">
      <v:fill color="white"/>
      <o:colormenu v:ext="edit" fillcolor="none"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6C65"/>
    <w:rsid w:val="0003177C"/>
    <w:rsid w:val="00044CA9"/>
    <w:rsid w:val="00053164"/>
    <w:rsid w:val="00053482"/>
    <w:rsid w:val="000B5AD8"/>
    <w:rsid w:val="000C163B"/>
    <w:rsid w:val="000E7D45"/>
    <w:rsid w:val="00116BEC"/>
    <w:rsid w:val="001379C4"/>
    <w:rsid w:val="00153F27"/>
    <w:rsid w:val="001A2557"/>
    <w:rsid w:val="001C0A79"/>
    <w:rsid w:val="0025171E"/>
    <w:rsid w:val="00252C1E"/>
    <w:rsid w:val="00253C1B"/>
    <w:rsid w:val="0026613B"/>
    <w:rsid w:val="002778A7"/>
    <w:rsid w:val="002869E4"/>
    <w:rsid w:val="002929B5"/>
    <w:rsid w:val="002B1AB5"/>
    <w:rsid w:val="002E5683"/>
    <w:rsid w:val="003A4113"/>
    <w:rsid w:val="003D156F"/>
    <w:rsid w:val="003D347F"/>
    <w:rsid w:val="003D696F"/>
    <w:rsid w:val="00423010"/>
    <w:rsid w:val="00461772"/>
    <w:rsid w:val="004B7D2D"/>
    <w:rsid w:val="004D2F0B"/>
    <w:rsid w:val="004E26AD"/>
    <w:rsid w:val="00520DCB"/>
    <w:rsid w:val="005708C1"/>
    <w:rsid w:val="005870B8"/>
    <w:rsid w:val="00594754"/>
    <w:rsid w:val="005D144A"/>
    <w:rsid w:val="00614417"/>
    <w:rsid w:val="006452C7"/>
    <w:rsid w:val="006579B8"/>
    <w:rsid w:val="00685A03"/>
    <w:rsid w:val="00691CF7"/>
    <w:rsid w:val="006A3D95"/>
    <w:rsid w:val="006B135D"/>
    <w:rsid w:val="006F0345"/>
    <w:rsid w:val="006F492B"/>
    <w:rsid w:val="00817059"/>
    <w:rsid w:val="008532FF"/>
    <w:rsid w:val="00853A09"/>
    <w:rsid w:val="00883FF2"/>
    <w:rsid w:val="00897216"/>
    <w:rsid w:val="008A5FEF"/>
    <w:rsid w:val="008B6671"/>
    <w:rsid w:val="008E79D3"/>
    <w:rsid w:val="009157E7"/>
    <w:rsid w:val="009625DD"/>
    <w:rsid w:val="009B28AD"/>
    <w:rsid w:val="00A26118"/>
    <w:rsid w:val="00A37D2D"/>
    <w:rsid w:val="00A5335A"/>
    <w:rsid w:val="00A55D48"/>
    <w:rsid w:val="00BD0F84"/>
    <w:rsid w:val="00C15479"/>
    <w:rsid w:val="00C26C65"/>
    <w:rsid w:val="00C61149"/>
    <w:rsid w:val="00C73DA5"/>
    <w:rsid w:val="00D333CD"/>
    <w:rsid w:val="00D65980"/>
    <w:rsid w:val="00D81A87"/>
    <w:rsid w:val="00E45B72"/>
    <w:rsid w:val="00E55684"/>
    <w:rsid w:val="00E67EB0"/>
    <w:rsid w:val="00EA5DFE"/>
    <w:rsid w:val="00EB35DF"/>
    <w:rsid w:val="00EC791B"/>
    <w:rsid w:val="00EF7C33"/>
    <w:rsid w:val="00FA3B16"/>
    <w:rsid w:val="00FB06D6"/>
    <w:rsid w:val="00FD01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fillcolor="white">
      <v:fill color="white"/>
      <o:colormenu v:ext="edit" fillcolor="none" stroke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C65"/>
    <w:pPr>
      <w:widowControl w:val="0"/>
      <w:jc w:val="both"/>
    </w:pPr>
    <w:rPr>
      <w:rFonts w:eastAsia="仿宋"/>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6C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6C65"/>
    <w:rPr>
      <w:sz w:val="18"/>
      <w:szCs w:val="18"/>
    </w:rPr>
  </w:style>
  <w:style w:type="paragraph" w:styleId="a4">
    <w:name w:val="footer"/>
    <w:basedOn w:val="a"/>
    <w:link w:val="Char0"/>
    <w:uiPriority w:val="99"/>
    <w:unhideWhenUsed/>
    <w:rsid w:val="00C26C65"/>
    <w:pPr>
      <w:tabs>
        <w:tab w:val="center" w:pos="4153"/>
        <w:tab w:val="right" w:pos="8306"/>
      </w:tabs>
      <w:snapToGrid w:val="0"/>
      <w:jc w:val="left"/>
    </w:pPr>
    <w:rPr>
      <w:sz w:val="18"/>
      <w:szCs w:val="18"/>
    </w:rPr>
  </w:style>
  <w:style w:type="character" w:customStyle="1" w:styleId="Char0">
    <w:name w:val="页脚 Char"/>
    <w:basedOn w:val="a0"/>
    <w:link w:val="a4"/>
    <w:uiPriority w:val="99"/>
    <w:rsid w:val="00C26C65"/>
    <w:rPr>
      <w:sz w:val="18"/>
      <w:szCs w:val="18"/>
    </w:rPr>
  </w:style>
  <w:style w:type="character" w:styleId="a5">
    <w:name w:val="Hyperlink"/>
    <w:basedOn w:val="a0"/>
    <w:uiPriority w:val="99"/>
    <w:unhideWhenUsed/>
    <w:rsid w:val="009625DD"/>
    <w:rPr>
      <w:color w:val="0000FF"/>
      <w:u w:val="single"/>
    </w:rPr>
  </w:style>
  <w:style w:type="paragraph" w:customStyle="1" w:styleId="1">
    <w:name w:val="普通(网站)1"/>
    <w:basedOn w:val="NewNew"/>
    <w:rsid w:val="009625DD"/>
    <w:pPr>
      <w:widowControl/>
      <w:spacing w:before="100" w:beforeAutospacing="1" w:after="100" w:afterAutospacing="1"/>
      <w:jc w:val="left"/>
    </w:pPr>
    <w:rPr>
      <w:rFonts w:ascii="宋体" w:hAnsi="宋体" w:cs="宋体"/>
      <w:color w:val="000000"/>
      <w:kern w:val="0"/>
      <w:sz w:val="24"/>
    </w:rPr>
  </w:style>
  <w:style w:type="paragraph" w:customStyle="1" w:styleId="New">
    <w:name w:val="正文 New"/>
    <w:rsid w:val="009625DD"/>
    <w:pPr>
      <w:widowControl w:val="0"/>
      <w:jc w:val="both"/>
    </w:pPr>
    <w:rPr>
      <w:rFonts w:ascii="Times New Roman" w:hAnsi="Times New Roman"/>
      <w:kern w:val="2"/>
      <w:sz w:val="21"/>
      <w:szCs w:val="24"/>
    </w:rPr>
  </w:style>
  <w:style w:type="paragraph" w:customStyle="1" w:styleId="NewNew">
    <w:name w:val="正文 New New"/>
    <w:rsid w:val="009625DD"/>
    <w:pPr>
      <w:widowControl w:val="0"/>
      <w:jc w:val="both"/>
    </w:pPr>
    <w:rPr>
      <w:rFonts w:ascii="Times New Roman" w:hAnsi="Times New Roman"/>
      <w:kern w:val="2"/>
      <w:sz w:val="21"/>
      <w:szCs w:val="24"/>
    </w:rPr>
  </w:style>
  <w:style w:type="paragraph" w:customStyle="1" w:styleId="NewNewNewNewNew">
    <w:name w:val="正文 New New New New New"/>
    <w:rsid w:val="009625DD"/>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3C46768-E68D-4355-ACCD-A75F37932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742</Words>
  <Characters>4232</Characters>
  <Application>Microsoft Office Word</Application>
  <DocSecurity>0</DocSecurity>
  <Lines>35</Lines>
  <Paragraphs>9</Paragraphs>
  <ScaleCrop>false</ScaleCrop>
  <Company>Microsoft</Company>
  <LinksUpToDate>false</LinksUpToDate>
  <CharactersWithSpaces>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2021-05-24T08:12:00Z</cp:lastPrinted>
  <dcterms:created xsi:type="dcterms:W3CDTF">2021-05-27T00:42:00Z</dcterms:created>
  <dcterms:modified xsi:type="dcterms:W3CDTF">2021-05-27T00:42:00Z</dcterms:modified>
</cp:coreProperties>
</file>